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721940" w14:textId="78E0AB0F" w:rsidR="006B4F60" w:rsidRPr="003F77DD" w:rsidRDefault="006B4F60" w:rsidP="006B4F60">
      <w:pPr>
        <w:pStyle w:val="3GPPHeader"/>
        <w:spacing w:after="60"/>
        <w:rPr>
          <w:rFonts w:cs="Arial"/>
          <w:sz w:val="32"/>
          <w:szCs w:val="32"/>
        </w:rPr>
      </w:pPr>
      <w:r w:rsidRPr="003F77DD">
        <w:rPr>
          <w:rFonts w:cs="Arial"/>
        </w:rPr>
        <w:t>3GPP RAN WG2 Meeting #12</w:t>
      </w:r>
      <w:r>
        <w:rPr>
          <w:rFonts w:cs="Arial"/>
        </w:rPr>
        <w:t>9bis</w:t>
      </w:r>
      <w:r w:rsidRPr="003F77DD">
        <w:rPr>
          <w:rFonts w:cs="Arial"/>
        </w:rPr>
        <w:t xml:space="preserve"> </w:t>
      </w:r>
      <w:r w:rsidRPr="003F77DD">
        <w:rPr>
          <w:rFonts w:cs="Arial"/>
        </w:rPr>
        <w:tab/>
      </w:r>
      <w:r w:rsidRPr="00701CD0">
        <w:rPr>
          <w:rFonts w:cs="Arial"/>
          <w:bCs/>
          <w:sz w:val="26"/>
          <w:szCs w:val="26"/>
        </w:rPr>
        <w:t>R2-250</w:t>
      </w:r>
      <w:r w:rsidR="00A0457B">
        <w:rPr>
          <w:rFonts w:cs="Arial"/>
          <w:bCs/>
          <w:sz w:val="26"/>
          <w:szCs w:val="26"/>
        </w:rPr>
        <w:t>2117</w:t>
      </w:r>
    </w:p>
    <w:p w14:paraId="291E82A8" w14:textId="3AA9AE8B" w:rsidR="00943FB7" w:rsidRPr="00067F44" w:rsidRDefault="006B4F60" w:rsidP="00943FB7">
      <w:pPr>
        <w:pStyle w:val="CRCoverPage"/>
        <w:tabs>
          <w:tab w:val="left" w:pos="1980"/>
        </w:tabs>
        <w:spacing w:line="259" w:lineRule="auto"/>
        <w:jc w:val="both"/>
        <w:rPr>
          <w:rFonts w:cs="Arial"/>
          <w:b/>
          <w:bCs/>
          <w:noProof/>
          <w:sz w:val="24"/>
          <w:szCs w:val="24"/>
        </w:rPr>
      </w:pPr>
      <w:r w:rsidRPr="00067F44">
        <w:rPr>
          <w:rFonts w:cs="Arial"/>
          <w:b/>
          <w:bCs/>
          <w:noProof/>
          <w:sz w:val="24"/>
          <w:szCs w:val="24"/>
        </w:rPr>
        <w:t>Wuhan, China, April 7</w:t>
      </w:r>
      <w:r w:rsidRPr="00067F44">
        <w:rPr>
          <w:rFonts w:cs="Arial"/>
          <w:b/>
          <w:bCs/>
          <w:noProof/>
          <w:sz w:val="24"/>
          <w:szCs w:val="24"/>
          <w:vertAlign w:val="superscript"/>
        </w:rPr>
        <w:t>th</w:t>
      </w:r>
      <w:r w:rsidRPr="00067F44">
        <w:rPr>
          <w:rFonts w:cs="Arial"/>
          <w:b/>
          <w:bCs/>
          <w:noProof/>
          <w:sz w:val="24"/>
          <w:szCs w:val="24"/>
        </w:rPr>
        <w:t xml:space="preserve"> – 11</w:t>
      </w:r>
      <w:r w:rsidRPr="00067F44">
        <w:rPr>
          <w:rFonts w:cs="Arial"/>
          <w:b/>
          <w:bCs/>
          <w:noProof/>
          <w:sz w:val="24"/>
          <w:szCs w:val="24"/>
          <w:vertAlign w:val="superscript"/>
        </w:rPr>
        <w:t>th</w:t>
      </w:r>
      <w:r w:rsidRPr="00067F44">
        <w:rPr>
          <w:rFonts w:cs="Arial"/>
          <w:b/>
          <w:bCs/>
          <w:noProof/>
          <w:sz w:val="24"/>
          <w:szCs w:val="24"/>
        </w:rPr>
        <w:t>, 2025</w:t>
      </w:r>
      <w:r w:rsidRPr="00067F44">
        <w:rPr>
          <w:rFonts w:cs="Arial"/>
          <w:b/>
          <w:bCs/>
          <w:noProof/>
          <w:sz w:val="24"/>
          <w:szCs w:val="24"/>
        </w:rPr>
        <w:tab/>
      </w:r>
      <w:r w:rsidR="00943FB7" w:rsidRPr="00067F44">
        <w:rPr>
          <w:rFonts w:cs="Arial"/>
          <w:b/>
          <w:bCs/>
          <w:noProof/>
          <w:sz w:val="24"/>
          <w:szCs w:val="24"/>
        </w:rPr>
        <w:tab/>
      </w:r>
    </w:p>
    <w:p w14:paraId="646CBAC2" w14:textId="77777777" w:rsidR="00943FB7" w:rsidRDefault="00943FB7" w:rsidP="00943FB7">
      <w:pPr>
        <w:pStyle w:val="CRCoverPage"/>
        <w:tabs>
          <w:tab w:val="left" w:pos="1980"/>
        </w:tabs>
        <w:spacing w:line="259" w:lineRule="auto"/>
        <w:jc w:val="both"/>
        <w:rPr>
          <w:rFonts w:cs="Arial"/>
          <w:b/>
          <w:noProof/>
          <w:sz w:val="24"/>
        </w:rPr>
      </w:pPr>
    </w:p>
    <w:p w14:paraId="39883C2E" w14:textId="12871CE8" w:rsidR="00E06B61" w:rsidRPr="003F77DD" w:rsidRDefault="00E06B61" w:rsidP="00943FB7">
      <w:pPr>
        <w:pStyle w:val="CRCoverPage"/>
        <w:tabs>
          <w:tab w:val="left" w:pos="1980"/>
        </w:tabs>
        <w:spacing w:line="259" w:lineRule="auto"/>
        <w:jc w:val="both"/>
        <w:rPr>
          <w:rFonts w:cs="Arial"/>
          <w:b/>
          <w:bCs/>
          <w:sz w:val="24"/>
          <w:szCs w:val="24"/>
          <w:lang w:val="en-US" w:eastAsia="ja-JP"/>
        </w:rPr>
      </w:pPr>
      <w:r w:rsidRPr="003F77DD">
        <w:rPr>
          <w:rFonts w:cs="Arial"/>
          <w:b/>
          <w:bCs/>
          <w:sz w:val="24"/>
          <w:szCs w:val="24"/>
          <w:lang w:val="en-US"/>
        </w:rPr>
        <w:t>Agenda Item:</w:t>
      </w:r>
      <w:r w:rsidRPr="003F77DD">
        <w:rPr>
          <w:rFonts w:cs="Arial"/>
          <w:b/>
          <w:bCs/>
          <w:sz w:val="24"/>
          <w:szCs w:val="24"/>
          <w:lang w:val="en-US"/>
        </w:rPr>
        <w:tab/>
      </w:r>
      <w:r w:rsidR="00772C3C" w:rsidRPr="003F77DD">
        <w:rPr>
          <w:rFonts w:cs="Arial"/>
          <w:b/>
          <w:bCs/>
          <w:sz w:val="24"/>
          <w:szCs w:val="24"/>
          <w:lang w:val="en-US"/>
        </w:rPr>
        <w:t>8.9.3</w:t>
      </w:r>
    </w:p>
    <w:p w14:paraId="3A7991F8" w14:textId="77777777" w:rsidR="00E06B61" w:rsidRPr="003F77DD" w:rsidRDefault="00E06B61" w:rsidP="00E06B61">
      <w:pPr>
        <w:tabs>
          <w:tab w:val="left" w:pos="1985"/>
        </w:tabs>
        <w:rPr>
          <w:rFonts w:ascii="Arial" w:hAnsi="Arial" w:cs="Arial"/>
          <w:bCs/>
          <w:sz w:val="24"/>
          <w:szCs w:val="24"/>
        </w:rPr>
      </w:pPr>
      <w:r w:rsidRPr="003F77DD">
        <w:rPr>
          <w:rFonts w:ascii="Arial" w:hAnsi="Arial" w:cs="Arial"/>
          <w:b/>
          <w:bCs/>
          <w:sz w:val="24"/>
          <w:szCs w:val="24"/>
        </w:rPr>
        <w:t>Source:</w:t>
      </w:r>
      <w:r w:rsidRPr="003F77DD">
        <w:rPr>
          <w:rFonts w:ascii="Arial" w:hAnsi="Arial" w:cs="Arial"/>
          <w:b/>
          <w:bCs/>
          <w:sz w:val="24"/>
          <w:szCs w:val="24"/>
        </w:rPr>
        <w:tab/>
        <w:t>InterDigital, Inc.</w:t>
      </w:r>
    </w:p>
    <w:p w14:paraId="64E1A817" w14:textId="1A99CFF5" w:rsidR="00E06B61" w:rsidRPr="003F77DD" w:rsidRDefault="00E06B61" w:rsidP="00E06B61">
      <w:pPr>
        <w:ind w:left="1985" w:hanging="1985"/>
        <w:rPr>
          <w:rFonts w:ascii="Arial" w:hAnsi="Arial" w:cs="Arial"/>
          <w:b/>
          <w:bCs/>
          <w:sz w:val="24"/>
          <w:szCs w:val="24"/>
        </w:rPr>
      </w:pPr>
      <w:r w:rsidRPr="003F77DD">
        <w:rPr>
          <w:rFonts w:ascii="Arial" w:hAnsi="Arial" w:cs="Arial"/>
          <w:b/>
          <w:bCs/>
          <w:sz w:val="24"/>
          <w:szCs w:val="24"/>
        </w:rPr>
        <w:t>Title:</w:t>
      </w:r>
      <w:r w:rsidRPr="003F77DD">
        <w:rPr>
          <w:rFonts w:ascii="Arial" w:hAnsi="Arial" w:cs="Arial"/>
          <w:b/>
          <w:bCs/>
          <w:sz w:val="24"/>
          <w:szCs w:val="24"/>
        </w:rPr>
        <w:tab/>
      </w:r>
      <w:r w:rsidR="006B4F60">
        <w:rPr>
          <w:rFonts w:ascii="Arial" w:hAnsi="Arial" w:cs="Arial"/>
          <w:b/>
          <w:bCs/>
          <w:sz w:val="24"/>
          <w:szCs w:val="24"/>
        </w:rPr>
        <w:t>CB-EDT</w:t>
      </w:r>
      <w:r w:rsidR="004D2E3F" w:rsidRPr="003F77DD">
        <w:rPr>
          <w:rFonts w:ascii="Arial" w:hAnsi="Arial" w:cs="Arial"/>
          <w:b/>
          <w:bCs/>
          <w:sz w:val="24"/>
          <w:szCs w:val="24"/>
        </w:rPr>
        <w:t>.</w:t>
      </w:r>
    </w:p>
    <w:p w14:paraId="3FFA61C2" w14:textId="77777777" w:rsidR="00E06B61" w:rsidRPr="003F77DD" w:rsidRDefault="00E06B61" w:rsidP="00E06B61">
      <w:pPr>
        <w:ind w:left="1985" w:hanging="1985"/>
        <w:rPr>
          <w:rFonts w:ascii="Arial" w:hAnsi="Arial" w:cs="Arial"/>
          <w:b/>
          <w:bCs/>
          <w:sz w:val="24"/>
          <w:szCs w:val="24"/>
        </w:rPr>
      </w:pPr>
      <w:r w:rsidRPr="003F77DD">
        <w:rPr>
          <w:rFonts w:ascii="Arial" w:hAnsi="Arial" w:cs="Arial"/>
          <w:b/>
          <w:bCs/>
          <w:sz w:val="24"/>
          <w:szCs w:val="24"/>
        </w:rPr>
        <w:t>Document for:</w:t>
      </w:r>
      <w:r w:rsidRPr="003F77DD">
        <w:rPr>
          <w:rFonts w:ascii="Arial" w:hAnsi="Arial" w:cs="Arial"/>
          <w:b/>
          <w:bCs/>
          <w:sz w:val="24"/>
          <w:szCs w:val="24"/>
        </w:rPr>
        <w:tab/>
        <w:t>Discussion</w:t>
      </w:r>
    </w:p>
    <w:p w14:paraId="03851C6F" w14:textId="7A016DF2" w:rsidR="00E06B61" w:rsidRPr="003F77DD" w:rsidRDefault="00E06B61" w:rsidP="00351F43">
      <w:pPr>
        <w:pStyle w:val="Heading1"/>
        <w:numPr>
          <w:ilvl w:val="0"/>
          <w:numId w:val="9"/>
        </w:numPr>
        <w:pBdr>
          <w:top w:val="single" w:sz="12" w:space="5" w:color="auto"/>
        </w:pBdr>
        <w:tabs>
          <w:tab w:val="clear" w:pos="720"/>
          <w:tab w:val="num" w:pos="360"/>
          <w:tab w:val="left" w:pos="426"/>
        </w:tabs>
        <w:ind w:hanging="720"/>
        <w:rPr>
          <w:rFonts w:ascii="Arial" w:hAnsi="Arial" w:cs="Arial"/>
        </w:rPr>
      </w:pPr>
      <w:r w:rsidRPr="003F77DD">
        <w:rPr>
          <w:rFonts w:ascii="Arial" w:hAnsi="Arial" w:cs="Arial"/>
        </w:rPr>
        <w:t>Introduction</w:t>
      </w:r>
    </w:p>
    <w:p w14:paraId="53B386E9" w14:textId="77777777" w:rsidR="00C6644A" w:rsidRPr="003F77DD" w:rsidRDefault="00C6644A" w:rsidP="00B474EC">
      <w:pPr>
        <w:rPr>
          <w:rFonts w:ascii="Arial" w:hAnsi="Arial" w:cs="Arial"/>
        </w:rPr>
      </w:pPr>
    </w:p>
    <w:p w14:paraId="2F1556A4" w14:textId="44CB4C7F" w:rsidR="00180BBF" w:rsidRPr="003F77DD" w:rsidRDefault="00E47E2A" w:rsidP="00E06B61">
      <w:pPr>
        <w:jc w:val="both"/>
        <w:rPr>
          <w:rFonts w:ascii="Arial" w:hAnsi="Arial" w:cs="Arial"/>
        </w:rPr>
      </w:pPr>
      <w:r w:rsidRPr="003F77DD">
        <w:rPr>
          <w:rFonts w:ascii="Arial" w:hAnsi="Arial" w:cs="Arial"/>
        </w:rPr>
        <w:t xml:space="preserve">A </w:t>
      </w:r>
      <w:r w:rsidR="002A508A">
        <w:rPr>
          <w:rFonts w:ascii="Arial" w:hAnsi="Arial" w:cs="Arial"/>
        </w:rPr>
        <w:t>revised</w:t>
      </w:r>
      <w:r w:rsidRPr="003F77DD">
        <w:rPr>
          <w:rFonts w:ascii="Arial" w:hAnsi="Arial" w:cs="Arial"/>
        </w:rPr>
        <w:t xml:space="preserve"> WID was approved to further enhance the support of NB-IoT and </w:t>
      </w:r>
      <w:proofErr w:type="spellStart"/>
      <w:r w:rsidRPr="003F77DD">
        <w:rPr>
          <w:rFonts w:ascii="Arial" w:hAnsi="Arial" w:cs="Arial"/>
        </w:rPr>
        <w:t>eMTC</w:t>
      </w:r>
      <w:proofErr w:type="spellEnd"/>
      <w:r w:rsidRPr="003F77DD">
        <w:rPr>
          <w:rFonts w:ascii="Arial" w:hAnsi="Arial" w:cs="Arial"/>
        </w:rPr>
        <w:t xml:space="preserve"> </w:t>
      </w:r>
      <w:r w:rsidR="00F85EC1" w:rsidRPr="003F77DD">
        <w:rPr>
          <w:rFonts w:ascii="Arial" w:hAnsi="Arial" w:cs="Arial"/>
        </w:rPr>
        <w:fldChar w:fldCharType="begin"/>
      </w:r>
      <w:r w:rsidR="00F85EC1" w:rsidRPr="003F77DD">
        <w:rPr>
          <w:rFonts w:ascii="Arial" w:hAnsi="Arial" w:cs="Arial"/>
        </w:rPr>
        <w:instrText xml:space="preserve"> REF _Ref110867306 \r \h </w:instrText>
      </w:r>
      <w:r w:rsidR="003F77DD">
        <w:rPr>
          <w:rFonts w:ascii="Arial" w:hAnsi="Arial" w:cs="Arial"/>
        </w:rPr>
        <w:instrText xml:space="preserve"> \* MERGEFORMAT </w:instrText>
      </w:r>
      <w:r w:rsidR="00F85EC1" w:rsidRPr="003F77DD">
        <w:rPr>
          <w:rFonts w:ascii="Arial" w:hAnsi="Arial" w:cs="Arial"/>
        </w:rPr>
      </w:r>
      <w:r w:rsidR="00F85EC1" w:rsidRPr="003F77DD">
        <w:rPr>
          <w:rFonts w:ascii="Arial" w:hAnsi="Arial" w:cs="Arial"/>
        </w:rPr>
        <w:fldChar w:fldCharType="separate"/>
      </w:r>
      <w:r w:rsidR="00F85EC1" w:rsidRPr="003F77DD">
        <w:rPr>
          <w:rFonts w:ascii="Arial" w:hAnsi="Arial" w:cs="Arial"/>
        </w:rPr>
        <w:t>[1]</w:t>
      </w:r>
      <w:r w:rsidR="00F85EC1" w:rsidRPr="003F77DD">
        <w:rPr>
          <w:rFonts w:ascii="Arial" w:hAnsi="Arial" w:cs="Arial"/>
        </w:rPr>
        <w:fldChar w:fldCharType="end"/>
      </w:r>
    </w:p>
    <w:p w14:paraId="78EF95E6" w14:textId="77777777" w:rsidR="00AC6831" w:rsidRPr="003F77DD" w:rsidRDefault="00AC6831" w:rsidP="00E06B61">
      <w:pPr>
        <w:jc w:val="both"/>
        <w:rPr>
          <w:rFonts w:ascii="Arial" w:hAnsi="Arial" w:cs="Arial"/>
        </w:rPr>
      </w:pPr>
    </w:p>
    <w:p w14:paraId="08B60AA4" w14:textId="569D862C" w:rsidR="00AC6831" w:rsidRPr="003F77DD" w:rsidRDefault="00AC6831" w:rsidP="00E06B61">
      <w:pPr>
        <w:jc w:val="both"/>
        <w:rPr>
          <w:rFonts w:ascii="Arial" w:hAnsi="Arial" w:cs="Arial"/>
        </w:rPr>
      </w:pPr>
      <w:r w:rsidRPr="003F77DD">
        <w:rPr>
          <w:rFonts w:ascii="Arial" w:hAnsi="Arial" w:cs="Arial"/>
        </w:rPr>
        <w:t xml:space="preserve">The following objective is </w:t>
      </w:r>
      <w:r w:rsidR="005F3C2C" w:rsidRPr="003F77DD">
        <w:rPr>
          <w:rFonts w:ascii="Arial" w:hAnsi="Arial" w:cs="Arial"/>
        </w:rPr>
        <w:t>provided</w:t>
      </w:r>
    </w:p>
    <w:tbl>
      <w:tblPr>
        <w:tblStyle w:val="TableGrid"/>
        <w:tblW w:w="0" w:type="auto"/>
        <w:tblLook w:val="04A0" w:firstRow="1" w:lastRow="0" w:firstColumn="1" w:lastColumn="0" w:noHBand="0" w:noVBand="1"/>
      </w:tblPr>
      <w:tblGrid>
        <w:gridCol w:w="9629"/>
      </w:tblGrid>
      <w:tr w:rsidR="005F3C2C" w:rsidRPr="003F77DD" w14:paraId="376C7CA1" w14:textId="77777777" w:rsidTr="005F3C2C">
        <w:tc>
          <w:tcPr>
            <w:tcW w:w="9629" w:type="dxa"/>
          </w:tcPr>
          <w:p w14:paraId="295CF436" w14:textId="77777777" w:rsidR="005F3C2C" w:rsidRPr="003F77DD" w:rsidRDefault="005F3C2C" w:rsidP="00351F43">
            <w:pPr>
              <w:numPr>
                <w:ilvl w:val="0"/>
                <w:numId w:val="10"/>
              </w:numPr>
              <w:overflowPunct w:val="0"/>
              <w:autoSpaceDE w:val="0"/>
              <w:autoSpaceDN w:val="0"/>
              <w:adjustRightInd w:val="0"/>
              <w:rPr>
                <w:bCs/>
              </w:rPr>
            </w:pPr>
            <w:r w:rsidRPr="003F77DD">
              <w:rPr>
                <w:bCs/>
              </w:rPr>
              <w:t>Support of Capacity enhancements for uplink</w:t>
            </w:r>
            <w:r w:rsidRPr="003F77DD">
              <w:rPr>
                <w:bCs/>
              </w:rPr>
              <w:br/>
            </w:r>
          </w:p>
          <w:p w14:paraId="6E119767" w14:textId="77777777" w:rsidR="005F3C2C" w:rsidRPr="003F77DD" w:rsidRDefault="005F3C2C" w:rsidP="00351F43">
            <w:pPr>
              <w:numPr>
                <w:ilvl w:val="1"/>
                <w:numId w:val="10"/>
              </w:numPr>
              <w:overflowPunct w:val="0"/>
              <w:autoSpaceDE w:val="0"/>
              <w:autoSpaceDN w:val="0"/>
              <w:adjustRightInd w:val="0"/>
              <w:rPr>
                <w:bCs/>
              </w:rPr>
            </w:pPr>
            <w:r w:rsidRPr="003F77DD">
              <w:rPr>
                <w:bCs/>
              </w:rPr>
              <w:t xml:space="preserve">Study then </w:t>
            </w:r>
            <w:proofErr w:type="gramStart"/>
            <w:r w:rsidRPr="003F77DD">
              <w:rPr>
                <w:bCs/>
              </w:rPr>
              <w:t>specify</w:t>
            </w:r>
            <w:proofErr w:type="gramEnd"/>
            <w:r w:rsidRPr="003F77DD">
              <w:rPr>
                <w:bCs/>
              </w:rPr>
              <w:t>, if beneficial, enhancements to enable multiplexing of multiple UEs (e.g. up to the min of 4 and the maximum allowed by the existing UL and DL signalling) in a single 3.75 kHz or 15 kHz subcarrier via orthogonal cover codes (OCC) for NPUSCH format 1 and NPRACH [RAN1, RAN2]</w:t>
            </w:r>
          </w:p>
          <w:p w14:paraId="33EA37D0" w14:textId="77777777" w:rsidR="005F3C2C" w:rsidRPr="003F77DD" w:rsidRDefault="005F3C2C" w:rsidP="005F3C2C">
            <w:pPr>
              <w:rPr>
                <w:bCs/>
              </w:rPr>
            </w:pPr>
          </w:p>
          <w:p w14:paraId="3B6C07E5" w14:textId="77777777" w:rsidR="005F3C2C" w:rsidRPr="003F77DD" w:rsidRDefault="005F3C2C" w:rsidP="00351F43">
            <w:pPr>
              <w:numPr>
                <w:ilvl w:val="2"/>
                <w:numId w:val="10"/>
              </w:numPr>
              <w:overflowPunct w:val="0"/>
              <w:autoSpaceDE w:val="0"/>
              <w:autoSpaceDN w:val="0"/>
              <w:adjustRightInd w:val="0"/>
              <w:rPr>
                <w:bCs/>
              </w:rPr>
            </w:pPr>
            <w:r w:rsidRPr="003F77DD">
              <w:rPr>
                <w:bCs/>
              </w:rPr>
              <w:t>Multi-tone support for 15 kHz SCS should also be considered</w:t>
            </w:r>
          </w:p>
          <w:p w14:paraId="3A77B428" w14:textId="77777777" w:rsidR="005F3C2C" w:rsidRPr="003F77DD" w:rsidRDefault="005F3C2C" w:rsidP="005F3C2C">
            <w:pPr>
              <w:ind w:left="1080" w:firstLine="720"/>
              <w:rPr>
                <w:bCs/>
                <w:i/>
                <w:iCs/>
              </w:rPr>
            </w:pPr>
          </w:p>
          <w:p w14:paraId="1D4745D0" w14:textId="77777777" w:rsidR="005F3C2C" w:rsidRPr="003F77DD" w:rsidRDefault="005F3C2C" w:rsidP="005F3C2C">
            <w:pPr>
              <w:ind w:left="1080" w:firstLine="720"/>
              <w:rPr>
                <w:bCs/>
              </w:rPr>
            </w:pPr>
            <w:r w:rsidRPr="003F77DD">
              <w:rPr>
                <w:bCs/>
              </w:rPr>
              <w:t xml:space="preserve">Note: Impact of impairment shall be </w:t>
            </w:r>
            <w:proofErr w:type="gramStart"/>
            <w:r w:rsidRPr="003F77DD">
              <w:rPr>
                <w:bCs/>
              </w:rPr>
              <w:t>taken into account</w:t>
            </w:r>
            <w:proofErr w:type="gramEnd"/>
          </w:p>
          <w:p w14:paraId="524E09E3" w14:textId="77777777" w:rsidR="005F3C2C" w:rsidRPr="003F77DD" w:rsidRDefault="005F3C2C" w:rsidP="005F3C2C">
            <w:pPr>
              <w:ind w:left="2160"/>
              <w:rPr>
                <w:bCs/>
              </w:rPr>
            </w:pPr>
          </w:p>
          <w:p w14:paraId="16DE34B1" w14:textId="77777777" w:rsidR="005F3C2C" w:rsidRPr="003F77DD" w:rsidRDefault="005F3C2C" w:rsidP="005F3C2C">
            <w:pPr>
              <w:ind w:left="1080" w:firstLine="720"/>
              <w:rPr>
                <w:bCs/>
                <w:i/>
                <w:iCs/>
              </w:rPr>
            </w:pPr>
          </w:p>
          <w:p w14:paraId="65981B01" w14:textId="77777777" w:rsidR="005F3C2C" w:rsidRPr="003F77DD" w:rsidRDefault="005F3C2C" w:rsidP="00351F43">
            <w:pPr>
              <w:numPr>
                <w:ilvl w:val="1"/>
                <w:numId w:val="10"/>
              </w:numPr>
              <w:tabs>
                <w:tab w:val="num" w:pos="720"/>
              </w:tabs>
              <w:overflowPunct w:val="0"/>
              <w:autoSpaceDE w:val="0"/>
              <w:autoSpaceDN w:val="0"/>
              <w:adjustRightInd w:val="0"/>
              <w:rPr>
                <w:bCs/>
              </w:rPr>
            </w:pPr>
            <w:r w:rsidRPr="003F77DD">
              <w:rPr>
                <w:bCs/>
              </w:rPr>
              <w:t xml:space="preserve">Study and specify, if beneficial the following enhancements to reduce the necessary uplink and downlink </w:t>
            </w:r>
            <w:proofErr w:type="spellStart"/>
            <w:r w:rsidRPr="003F77DD">
              <w:rPr>
                <w:bCs/>
              </w:rPr>
              <w:t>signaling</w:t>
            </w:r>
            <w:proofErr w:type="spellEnd"/>
            <w:r w:rsidRPr="003F77DD">
              <w:rPr>
                <w:bCs/>
              </w:rPr>
              <w:t xml:space="preserve"> to complete an EDT transaction [RAN2]:</w:t>
            </w:r>
          </w:p>
          <w:p w14:paraId="1750D1C1" w14:textId="77777777" w:rsidR="005F3C2C" w:rsidRPr="003F77DD" w:rsidRDefault="005F3C2C" w:rsidP="00351F43">
            <w:pPr>
              <w:numPr>
                <w:ilvl w:val="2"/>
                <w:numId w:val="10"/>
              </w:numPr>
              <w:overflowPunct w:val="0"/>
              <w:autoSpaceDE w:val="0"/>
              <w:autoSpaceDN w:val="0"/>
              <w:adjustRightInd w:val="0"/>
              <w:rPr>
                <w:bCs/>
              </w:rPr>
            </w:pPr>
            <w:r w:rsidRPr="003F77DD">
              <w:rPr>
                <w:bCs/>
              </w:rPr>
              <w:t>Msg3 transmission without msg1/RAR</w:t>
            </w:r>
          </w:p>
          <w:p w14:paraId="128B8B2B" w14:textId="77777777" w:rsidR="005F3C2C" w:rsidRPr="003F77DD" w:rsidRDefault="005F3C2C" w:rsidP="00351F43">
            <w:pPr>
              <w:numPr>
                <w:ilvl w:val="2"/>
                <w:numId w:val="10"/>
              </w:numPr>
              <w:overflowPunct w:val="0"/>
              <w:autoSpaceDE w:val="0"/>
              <w:autoSpaceDN w:val="0"/>
              <w:adjustRightInd w:val="0"/>
              <w:rPr>
                <w:bCs/>
                <w:highlight w:val="yellow"/>
              </w:rPr>
            </w:pPr>
            <w:r w:rsidRPr="003F77DD">
              <w:rPr>
                <w:bCs/>
                <w:highlight w:val="yellow"/>
              </w:rPr>
              <w:t xml:space="preserve">Efficient delivery (reduced overhead) of msg4 / </w:t>
            </w:r>
            <w:proofErr w:type="spellStart"/>
            <w:r w:rsidRPr="003F77DD">
              <w:rPr>
                <w:bCs/>
                <w:highlight w:val="yellow"/>
              </w:rPr>
              <w:t>RRCEarlyDataComplete</w:t>
            </w:r>
            <w:proofErr w:type="spellEnd"/>
          </w:p>
          <w:p w14:paraId="4B953DB1" w14:textId="77777777" w:rsidR="005F3C2C" w:rsidRPr="003F77DD" w:rsidRDefault="005F3C2C" w:rsidP="00E06B61">
            <w:pPr>
              <w:jc w:val="both"/>
              <w:rPr>
                <w:rFonts w:ascii="Arial" w:hAnsi="Arial" w:cs="Arial"/>
              </w:rPr>
            </w:pPr>
          </w:p>
        </w:tc>
      </w:tr>
    </w:tbl>
    <w:p w14:paraId="1BCCB142" w14:textId="77777777" w:rsidR="005F3C2C" w:rsidRPr="003F77DD" w:rsidRDefault="005F3C2C" w:rsidP="00E06B61">
      <w:pPr>
        <w:jc w:val="both"/>
        <w:rPr>
          <w:rFonts w:ascii="Arial" w:hAnsi="Arial" w:cs="Arial"/>
        </w:rPr>
      </w:pPr>
    </w:p>
    <w:p w14:paraId="59A7E7CC" w14:textId="77777777" w:rsidR="00196F92" w:rsidRPr="003F77DD" w:rsidRDefault="00196F92" w:rsidP="00E06B61">
      <w:pPr>
        <w:jc w:val="both"/>
        <w:rPr>
          <w:rFonts w:ascii="Arial" w:hAnsi="Arial" w:cs="Arial"/>
        </w:rPr>
      </w:pPr>
    </w:p>
    <w:p w14:paraId="7E327A83" w14:textId="39CF3AC1" w:rsidR="00196F92" w:rsidRPr="003F77DD" w:rsidRDefault="00196F92" w:rsidP="00E06B61">
      <w:pPr>
        <w:jc w:val="both"/>
        <w:rPr>
          <w:rFonts w:ascii="Arial" w:hAnsi="Arial" w:cs="Arial"/>
        </w:rPr>
      </w:pPr>
      <w:r w:rsidRPr="003F77DD">
        <w:rPr>
          <w:rFonts w:ascii="Arial" w:hAnsi="Arial" w:cs="Arial"/>
        </w:rPr>
        <w:t xml:space="preserve">In </w:t>
      </w:r>
      <w:r w:rsidR="009D2238">
        <w:rPr>
          <w:rFonts w:ascii="Arial" w:hAnsi="Arial" w:cs="Arial"/>
        </w:rPr>
        <w:t>RAN2#126</w:t>
      </w:r>
      <w:r w:rsidRPr="003F77DD">
        <w:rPr>
          <w:rFonts w:ascii="Arial" w:hAnsi="Arial" w:cs="Arial"/>
        </w:rPr>
        <w:t>, the following was agreed:</w:t>
      </w:r>
    </w:p>
    <w:tbl>
      <w:tblPr>
        <w:tblStyle w:val="TableGrid"/>
        <w:tblW w:w="0" w:type="auto"/>
        <w:tblLook w:val="04A0" w:firstRow="1" w:lastRow="0" w:firstColumn="1" w:lastColumn="0" w:noHBand="0" w:noVBand="1"/>
      </w:tblPr>
      <w:tblGrid>
        <w:gridCol w:w="9629"/>
      </w:tblGrid>
      <w:tr w:rsidR="00196F92" w:rsidRPr="003F77DD" w14:paraId="3B8FEC2A" w14:textId="77777777" w:rsidTr="00196F92">
        <w:tc>
          <w:tcPr>
            <w:tcW w:w="9629" w:type="dxa"/>
          </w:tcPr>
          <w:p w14:paraId="11D5B469" w14:textId="77777777" w:rsidR="00820E4C" w:rsidRPr="003F77DD" w:rsidRDefault="00820E4C" w:rsidP="00820E4C">
            <w:pPr>
              <w:rPr>
                <w:rFonts w:ascii="Arial" w:hAnsi="Arial" w:cs="Arial"/>
                <w:bCs/>
              </w:rPr>
            </w:pPr>
            <w:r w:rsidRPr="003F77DD">
              <w:rPr>
                <w:rFonts w:ascii="Arial" w:hAnsi="Arial" w:cs="Arial"/>
                <w:bCs/>
              </w:rPr>
              <w:t>Agreements:</w:t>
            </w:r>
          </w:p>
          <w:p w14:paraId="4E76CB3A" w14:textId="77777777" w:rsidR="00820E4C" w:rsidRPr="003F77DD" w:rsidRDefault="00820E4C" w:rsidP="00351F43">
            <w:pPr>
              <w:pStyle w:val="ListParagraph"/>
              <w:numPr>
                <w:ilvl w:val="0"/>
                <w:numId w:val="11"/>
              </w:numPr>
              <w:rPr>
                <w:rFonts w:ascii="Arial" w:hAnsi="Arial" w:cs="Arial"/>
                <w:bCs/>
              </w:rPr>
            </w:pPr>
            <w:r w:rsidRPr="003F77DD">
              <w:rPr>
                <w:rFonts w:ascii="Arial" w:hAnsi="Arial" w:cs="Arial"/>
                <w:bCs/>
              </w:rPr>
              <w:t xml:space="preserve">Both NB-IoT and </w:t>
            </w:r>
            <w:proofErr w:type="spellStart"/>
            <w:r w:rsidRPr="003F77DD">
              <w:rPr>
                <w:rFonts w:ascii="Arial" w:hAnsi="Arial" w:cs="Arial"/>
                <w:bCs/>
              </w:rPr>
              <w:t>eMTC</w:t>
            </w:r>
            <w:proofErr w:type="spellEnd"/>
            <w:r w:rsidRPr="003F77DD">
              <w:rPr>
                <w:rFonts w:ascii="Arial" w:hAnsi="Arial" w:cs="Arial"/>
                <w:bCs/>
              </w:rPr>
              <w:t xml:space="preserve"> are within scope of uplink capacity enhancements</w:t>
            </w:r>
          </w:p>
          <w:p w14:paraId="3E5F5AEB" w14:textId="77777777" w:rsidR="00820E4C" w:rsidRPr="003F77DD" w:rsidRDefault="00820E4C" w:rsidP="00351F43">
            <w:pPr>
              <w:pStyle w:val="ListParagraph"/>
              <w:numPr>
                <w:ilvl w:val="0"/>
                <w:numId w:val="11"/>
              </w:numPr>
              <w:rPr>
                <w:rFonts w:ascii="Arial" w:hAnsi="Arial" w:cs="Arial"/>
                <w:bCs/>
              </w:rPr>
            </w:pPr>
            <w:r w:rsidRPr="003F77DD">
              <w:rPr>
                <w:rFonts w:ascii="Arial" w:hAnsi="Arial" w:cs="Arial"/>
                <w:bCs/>
              </w:rPr>
              <w:t>Both C-plane and U-plane solutions are within scope of uplink capacity enhancements.</w:t>
            </w:r>
          </w:p>
          <w:p w14:paraId="6B2FC3F5" w14:textId="77777777" w:rsidR="00820E4C" w:rsidRPr="003F77DD" w:rsidRDefault="00820E4C" w:rsidP="00351F43">
            <w:pPr>
              <w:pStyle w:val="ListParagraph"/>
              <w:numPr>
                <w:ilvl w:val="0"/>
                <w:numId w:val="11"/>
              </w:numPr>
              <w:rPr>
                <w:rFonts w:ascii="Arial" w:hAnsi="Arial" w:cs="Arial"/>
                <w:bCs/>
              </w:rPr>
            </w:pPr>
            <w:r w:rsidRPr="003F77DD">
              <w:rPr>
                <w:rFonts w:ascii="Arial" w:hAnsi="Arial" w:cs="Arial"/>
                <w:bCs/>
              </w:rPr>
              <w:t xml:space="preserve">Only </w:t>
            </w:r>
            <w:proofErr w:type="spellStart"/>
            <w:r w:rsidRPr="003F77DD">
              <w:rPr>
                <w:rFonts w:ascii="Arial" w:hAnsi="Arial" w:cs="Arial"/>
                <w:bCs/>
              </w:rPr>
              <w:t>CIoT</w:t>
            </w:r>
            <w:proofErr w:type="spellEnd"/>
            <w:r w:rsidRPr="003F77DD">
              <w:rPr>
                <w:rFonts w:ascii="Arial" w:hAnsi="Arial" w:cs="Arial"/>
                <w:bCs/>
              </w:rPr>
              <w:t xml:space="preserve"> EPS is within scope of uplink capacity enhancements</w:t>
            </w:r>
          </w:p>
          <w:p w14:paraId="78359B33" w14:textId="77777777" w:rsidR="00196F92" w:rsidRPr="003F77DD" w:rsidRDefault="00196F92" w:rsidP="00E06B61">
            <w:pPr>
              <w:jc w:val="both"/>
              <w:rPr>
                <w:rFonts w:ascii="Arial" w:hAnsi="Arial" w:cs="Arial"/>
              </w:rPr>
            </w:pPr>
          </w:p>
        </w:tc>
      </w:tr>
    </w:tbl>
    <w:p w14:paraId="73B10E5D" w14:textId="77777777" w:rsidR="00820E4C" w:rsidRDefault="00820E4C">
      <w:pPr>
        <w:rPr>
          <w:rFonts w:ascii="Arial" w:hAnsi="Arial" w:cs="Arial"/>
          <w:b/>
          <w:bCs/>
          <w:kern w:val="32"/>
          <w:sz w:val="32"/>
          <w:szCs w:val="32"/>
        </w:rPr>
      </w:pPr>
    </w:p>
    <w:p w14:paraId="52E34CB8" w14:textId="5E0DCDC3" w:rsidR="009D2238" w:rsidRPr="009D2238" w:rsidRDefault="009D2238" w:rsidP="009D2238">
      <w:pPr>
        <w:jc w:val="both"/>
        <w:rPr>
          <w:rFonts w:ascii="Arial" w:hAnsi="Arial" w:cs="Arial"/>
        </w:rPr>
      </w:pPr>
      <w:r w:rsidRPr="003F77DD">
        <w:rPr>
          <w:rFonts w:ascii="Arial" w:hAnsi="Arial" w:cs="Arial"/>
        </w:rPr>
        <w:t xml:space="preserve">In </w:t>
      </w:r>
      <w:r>
        <w:rPr>
          <w:rFonts w:ascii="Arial" w:hAnsi="Arial" w:cs="Arial"/>
        </w:rPr>
        <w:t>RAN2#127</w:t>
      </w:r>
      <w:r w:rsidRPr="003F77DD">
        <w:rPr>
          <w:rFonts w:ascii="Arial" w:hAnsi="Arial" w:cs="Arial"/>
        </w:rPr>
        <w:t>, the following was agreed:</w:t>
      </w:r>
    </w:p>
    <w:tbl>
      <w:tblPr>
        <w:tblStyle w:val="TableGrid"/>
        <w:tblW w:w="0" w:type="auto"/>
        <w:tblLook w:val="04A0" w:firstRow="1" w:lastRow="0" w:firstColumn="1" w:lastColumn="0" w:noHBand="0" w:noVBand="1"/>
      </w:tblPr>
      <w:tblGrid>
        <w:gridCol w:w="9629"/>
      </w:tblGrid>
      <w:tr w:rsidR="00EE0DFE" w14:paraId="00EC5470" w14:textId="77777777" w:rsidTr="00EE0DFE">
        <w:tc>
          <w:tcPr>
            <w:tcW w:w="9629" w:type="dxa"/>
          </w:tcPr>
          <w:p w14:paraId="56DFC2B0" w14:textId="77777777" w:rsidR="00CB57B9" w:rsidRPr="003F77DD" w:rsidRDefault="00CB57B9" w:rsidP="00CB57B9">
            <w:pPr>
              <w:rPr>
                <w:rFonts w:ascii="Arial" w:hAnsi="Arial" w:cs="Arial"/>
                <w:bCs/>
              </w:rPr>
            </w:pPr>
            <w:r w:rsidRPr="003F77DD">
              <w:rPr>
                <w:rFonts w:ascii="Arial" w:hAnsi="Arial" w:cs="Arial"/>
                <w:bCs/>
              </w:rPr>
              <w:t>Agreements:</w:t>
            </w:r>
          </w:p>
          <w:p w14:paraId="1EDE5FB8" w14:textId="64A7DC91" w:rsidR="00EE0DFE" w:rsidRPr="00EE0DFE" w:rsidRDefault="00EE0DFE" w:rsidP="00351F43">
            <w:pPr>
              <w:pStyle w:val="ListParagraph"/>
              <w:numPr>
                <w:ilvl w:val="0"/>
                <w:numId w:val="11"/>
              </w:numPr>
              <w:rPr>
                <w:rFonts w:ascii="Arial" w:hAnsi="Arial" w:cs="Arial"/>
                <w:bCs/>
              </w:rPr>
            </w:pPr>
            <w:r w:rsidRPr="00EE0DFE">
              <w:rPr>
                <w:rFonts w:ascii="Arial" w:hAnsi="Arial" w:cs="Arial"/>
                <w:bCs/>
              </w:rPr>
              <w:t>RAN2 will continue working on a CB-msg3 EDT-like mechanism</w:t>
            </w:r>
          </w:p>
          <w:p w14:paraId="540AE9B0" w14:textId="6D0D3074" w:rsidR="00EE0DFE" w:rsidRPr="00EE0DFE" w:rsidRDefault="00EE0DFE" w:rsidP="00351F43">
            <w:pPr>
              <w:pStyle w:val="ListParagraph"/>
              <w:numPr>
                <w:ilvl w:val="0"/>
                <w:numId w:val="11"/>
              </w:numPr>
              <w:rPr>
                <w:rFonts w:ascii="Arial" w:hAnsi="Arial" w:cs="Arial"/>
                <w:bCs/>
              </w:rPr>
            </w:pPr>
            <w:r w:rsidRPr="00EE0DFE">
              <w:rPr>
                <w:rFonts w:ascii="Arial" w:hAnsi="Arial" w:cs="Arial"/>
                <w:bCs/>
              </w:rPr>
              <w:t>RAN2 assumes that a DSA based scheme would not have RAN1 impacts, while RAN2 thinks that a CRDSA based scheme would necessarily have RAN1 impacts</w:t>
            </w:r>
          </w:p>
          <w:p w14:paraId="41B3E898" w14:textId="4201EF33" w:rsidR="00EE0DFE" w:rsidRPr="00EE0DFE" w:rsidRDefault="00EE0DFE" w:rsidP="00351F43">
            <w:pPr>
              <w:pStyle w:val="ListParagraph"/>
              <w:numPr>
                <w:ilvl w:val="0"/>
                <w:numId w:val="11"/>
              </w:numPr>
              <w:rPr>
                <w:rFonts w:ascii="Arial" w:hAnsi="Arial" w:cs="Arial"/>
                <w:bCs/>
              </w:rPr>
            </w:pPr>
            <w:r w:rsidRPr="00EE0DFE">
              <w:rPr>
                <w:rFonts w:ascii="Arial" w:hAnsi="Arial" w:cs="Arial"/>
                <w:bCs/>
              </w:rPr>
              <w:t>In the next meeting continue the comparison (e.g. in terms of packet loss ratio, usage of UL/DL radio resources) between existing CB mechanism (Slotted Aloha) and other mechanisms (DSA, CRDSA, others) and try to decide on which way to go and in case whether/what to ask to RAN1.</w:t>
            </w:r>
          </w:p>
          <w:p w14:paraId="25EC9A68" w14:textId="43E224F3" w:rsidR="00EE0DFE" w:rsidRDefault="00EE0DFE" w:rsidP="00351F43">
            <w:pPr>
              <w:pStyle w:val="ListParagraph"/>
              <w:numPr>
                <w:ilvl w:val="0"/>
                <w:numId w:val="11"/>
              </w:numPr>
              <w:rPr>
                <w:rFonts w:ascii="Arial" w:hAnsi="Arial" w:cs="Arial"/>
                <w:b/>
                <w:bCs/>
                <w:kern w:val="32"/>
                <w:sz w:val="32"/>
                <w:szCs w:val="32"/>
              </w:rPr>
            </w:pPr>
            <w:r w:rsidRPr="00EE0DFE">
              <w:rPr>
                <w:rFonts w:ascii="Arial" w:hAnsi="Arial" w:cs="Arial"/>
                <w:bCs/>
              </w:rPr>
              <w:t>For DSA and CRDSA, RAN2 can consider in the evaluation how to integrate them with repetition.</w:t>
            </w:r>
          </w:p>
        </w:tc>
      </w:tr>
    </w:tbl>
    <w:p w14:paraId="6B6C59C1" w14:textId="77777777" w:rsidR="00EE0DFE" w:rsidRDefault="00EE0DFE">
      <w:pPr>
        <w:rPr>
          <w:rFonts w:ascii="Arial" w:hAnsi="Arial" w:cs="Arial"/>
          <w:b/>
          <w:bCs/>
          <w:kern w:val="32"/>
          <w:sz w:val="32"/>
          <w:szCs w:val="32"/>
        </w:rPr>
      </w:pPr>
    </w:p>
    <w:p w14:paraId="783869EF" w14:textId="4AB81A61" w:rsidR="00547F75" w:rsidRPr="009D2238" w:rsidRDefault="00547F75" w:rsidP="00547F75">
      <w:pPr>
        <w:jc w:val="both"/>
        <w:rPr>
          <w:rFonts w:ascii="Arial" w:hAnsi="Arial" w:cs="Arial"/>
        </w:rPr>
      </w:pPr>
      <w:r w:rsidRPr="003F77DD">
        <w:rPr>
          <w:rFonts w:ascii="Arial" w:hAnsi="Arial" w:cs="Arial"/>
        </w:rPr>
        <w:t xml:space="preserve">In </w:t>
      </w:r>
      <w:r>
        <w:rPr>
          <w:rFonts w:ascii="Arial" w:hAnsi="Arial" w:cs="Arial"/>
        </w:rPr>
        <w:t>RAN2#127bis</w:t>
      </w:r>
      <w:r w:rsidRPr="003F77DD">
        <w:rPr>
          <w:rFonts w:ascii="Arial" w:hAnsi="Arial" w:cs="Arial"/>
        </w:rPr>
        <w:t>, the following was agreed:</w:t>
      </w:r>
    </w:p>
    <w:p w14:paraId="5106392C" w14:textId="77777777" w:rsidR="00547F75" w:rsidRDefault="00547F75">
      <w:pPr>
        <w:rPr>
          <w:rFonts w:ascii="Arial" w:hAnsi="Arial" w:cs="Arial"/>
          <w:b/>
          <w:bCs/>
          <w:kern w:val="32"/>
          <w:sz w:val="32"/>
          <w:szCs w:val="32"/>
        </w:rPr>
      </w:pPr>
    </w:p>
    <w:p w14:paraId="36505D18" w14:textId="77777777" w:rsidR="004C300C" w:rsidRDefault="004C300C" w:rsidP="004C300C">
      <w:pPr>
        <w:pStyle w:val="Comments"/>
      </w:pPr>
    </w:p>
    <w:p w14:paraId="44102AEC" w14:textId="77777777" w:rsidR="004C300C" w:rsidRDefault="004C300C" w:rsidP="004C300C">
      <w:pPr>
        <w:pStyle w:val="Doc-text2"/>
        <w:pBdr>
          <w:top w:val="single" w:sz="4" w:space="1" w:color="auto"/>
          <w:left w:val="single" w:sz="4" w:space="4" w:color="auto"/>
          <w:bottom w:val="single" w:sz="4" w:space="1" w:color="auto"/>
          <w:right w:val="single" w:sz="4" w:space="4" w:color="auto"/>
        </w:pBdr>
      </w:pPr>
      <w:r>
        <w:t>Agreements:</w:t>
      </w:r>
    </w:p>
    <w:p w14:paraId="3B4B8B55" w14:textId="77777777" w:rsidR="004C300C" w:rsidRDefault="004C300C" w:rsidP="004C300C">
      <w:pPr>
        <w:pStyle w:val="Doc-text2"/>
        <w:pBdr>
          <w:top w:val="single" w:sz="4" w:space="1" w:color="auto"/>
          <w:left w:val="single" w:sz="4" w:space="4" w:color="auto"/>
          <w:bottom w:val="single" w:sz="4" w:space="1" w:color="auto"/>
          <w:right w:val="single" w:sz="4" w:space="4" w:color="auto"/>
        </w:pBdr>
      </w:pPr>
      <w:r>
        <w:t>1.</w:t>
      </w:r>
      <w:r>
        <w:tab/>
        <w:t>RAN2 will introduce support for DSA (i.e. the possibility to transmit more than one replica of CB-msg3, if configured by the NW). RAN2 does not intend to work on CRDSA in Rel-19.</w:t>
      </w:r>
    </w:p>
    <w:p w14:paraId="5C2D0F6C" w14:textId="77777777" w:rsidR="004C300C" w:rsidRDefault="004C300C" w:rsidP="004C300C">
      <w:pPr>
        <w:pStyle w:val="Doc-text2"/>
        <w:pBdr>
          <w:top w:val="single" w:sz="4" w:space="1" w:color="auto"/>
          <w:left w:val="single" w:sz="4" w:space="4" w:color="auto"/>
          <w:bottom w:val="single" w:sz="4" w:space="1" w:color="auto"/>
          <w:right w:val="single" w:sz="4" w:space="4" w:color="auto"/>
        </w:pBdr>
      </w:pPr>
      <w:r>
        <w:t>2.</w:t>
      </w:r>
      <w:r>
        <w:tab/>
        <w:t xml:space="preserve">RAN2 will continue their work on CB-msg3 </w:t>
      </w:r>
      <w:proofErr w:type="gramStart"/>
      <w:r>
        <w:t>assuming that</w:t>
      </w:r>
      <w:proofErr w:type="gramEnd"/>
      <w:r>
        <w:t xml:space="preserve"> OCC2 might also apply to CB-msg3 transmission (“CB-NPUSCH”) (final decision whether this is feasible is up to RAN1). FFS whether an LS to indicate this to RAN1 is needed.</w:t>
      </w:r>
    </w:p>
    <w:p w14:paraId="47B59061" w14:textId="77777777" w:rsidR="004C300C" w:rsidRDefault="004C300C" w:rsidP="004C300C">
      <w:pPr>
        <w:pStyle w:val="Doc-text2"/>
        <w:pBdr>
          <w:top w:val="single" w:sz="4" w:space="1" w:color="auto"/>
          <w:left w:val="single" w:sz="4" w:space="4" w:color="auto"/>
          <w:bottom w:val="single" w:sz="4" w:space="1" w:color="auto"/>
          <w:right w:val="single" w:sz="4" w:space="4" w:color="auto"/>
        </w:pBdr>
      </w:pPr>
      <w:r>
        <w:t>3.</w:t>
      </w:r>
      <w:r>
        <w:tab/>
        <w:t>At least s</w:t>
      </w:r>
      <w:r w:rsidRPr="006F1503">
        <w:t xml:space="preserve">ystem Information is used to provide </w:t>
      </w:r>
      <w:r>
        <w:t>CB-msg3 EDT cell-</w:t>
      </w:r>
      <w:r w:rsidRPr="006F1503">
        <w:t>specific PUSCH resources for Msg3 transmission. FFS on signalling details.</w:t>
      </w:r>
    </w:p>
    <w:p w14:paraId="1B70B388" w14:textId="77777777" w:rsidR="004C300C" w:rsidRDefault="004C300C" w:rsidP="004C300C">
      <w:pPr>
        <w:pStyle w:val="Doc-text2"/>
        <w:pBdr>
          <w:top w:val="single" w:sz="4" w:space="1" w:color="auto"/>
          <w:left w:val="single" w:sz="4" w:space="4" w:color="auto"/>
          <w:bottom w:val="single" w:sz="4" w:space="1" w:color="auto"/>
          <w:right w:val="single" w:sz="4" w:space="4" w:color="auto"/>
        </w:pBdr>
      </w:pPr>
      <w:r>
        <w:t>4.</w:t>
      </w:r>
      <w:r>
        <w:tab/>
        <w:t>CB-msg3</w:t>
      </w:r>
      <w:r w:rsidRPr="006F1503">
        <w:t xml:space="preserve"> EDT cell specific PUSCH resources for Msg3 transmi</w:t>
      </w:r>
      <w:r>
        <w:t>ssion are provided per CE level (FFS whether we have a CE level specific configuration for DSA)</w:t>
      </w:r>
    </w:p>
    <w:p w14:paraId="4DA41729" w14:textId="77777777" w:rsidR="004C300C" w:rsidRDefault="004C300C" w:rsidP="004C300C">
      <w:pPr>
        <w:pStyle w:val="Doc-text2"/>
        <w:pBdr>
          <w:top w:val="single" w:sz="4" w:space="1" w:color="auto"/>
          <w:left w:val="single" w:sz="4" w:space="4" w:color="auto"/>
          <w:bottom w:val="single" w:sz="4" w:space="1" w:color="auto"/>
          <w:right w:val="single" w:sz="4" w:space="4" w:color="auto"/>
        </w:pBdr>
      </w:pPr>
      <w:r>
        <w:t>5.</w:t>
      </w:r>
      <w:r>
        <w:tab/>
        <w:t>RAN2 assumes that CB-msg3</w:t>
      </w:r>
      <w:r w:rsidRPr="006F1503">
        <w:t xml:space="preserve"> EDT cell specific PUSCH resources are associated with number of repetitions, RSRP selection threshold </w:t>
      </w:r>
      <w:r>
        <w:t xml:space="preserve">to determine the CE level </w:t>
      </w:r>
      <w:r w:rsidRPr="006F1503">
        <w:t>and la</w:t>
      </w:r>
      <w:r>
        <w:t xml:space="preserve">rgest TBS for Msg3 transmission, but this </w:t>
      </w:r>
      <w:proofErr w:type="gramStart"/>
      <w:r>
        <w:t>has to</w:t>
      </w:r>
      <w:proofErr w:type="gramEnd"/>
      <w:r>
        <w:t xml:space="preserve"> be confirmed by RAN1. FFS if there is an RSRP threshold that determines whether CB-msg3 EDT cannot be used (the UE will have to use 4-step RA)</w:t>
      </w:r>
    </w:p>
    <w:p w14:paraId="2B1966EC" w14:textId="77777777" w:rsidR="004C300C" w:rsidRDefault="004C300C" w:rsidP="004C300C">
      <w:pPr>
        <w:pStyle w:val="Doc-text2"/>
        <w:pBdr>
          <w:top w:val="single" w:sz="4" w:space="1" w:color="auto"/>
          <w:left w:val="single" w:sz="4" w:space="4" w:color="auto"/>
          <w:bottom w:val="single" w:sz="4" w:space="1" w:color="auto"/>
          <w:right w:val="single" w:sz="4" w:space="4" w:color="auto"/>
        </w:pBdr>
      </w:pPr>
      <w:r>
        <w:t>6.</w:t>
      </w:r>
      <w:r>
        <w:tab/>
        <w:t>At least in the cases confirmed by RAN1/RAN4, a running TAT is not needed to</w:t>
      </w:r>
      <w:r w:rsidRPr="006257A4">
        <w:t xml:space="preserve"> initiate a CB-msg3 EDT transmission</w:t>
      </w:r>
    </w:p>
    <w:p w14:paraId="088E3C36" w14:textId="77777777" w:rsidR="004C300C" w:rsidRDefault="004C300C" w:rsidP="004C300C">
      <w:pPr>
        <w:pStyle w:val="Doc-text2"/>
        <w:pBdr>
          <w:top w:val="single" w:sz="4" w:space="1" w:color="auto"/>
          <w:left w:val="single" w:sz="4" w:space="4" w:color="auto"/>
          <w:bottom w:val="single" w:sz="4" w:space="1" w:color="auto"/>
          <w:right w:val="single" w:sz="4" w:space="4" w:color="auto"/>
        </w:pBdr>
      </w:pPr>
      <w:r>
        <w:t>7.</w:t>
      </w:r>
      <w:r>
        <w:tab/>
      </w:r>
      <w:r w:rsidRPr="000A62A5">
        <w:t xml:space="preserve">The RNTI used </w:t>
      </w:r>
      <w:r>
        <w:t xml:space="preserve">at least </w:t>
      </w:r>
      <w:r w:rsidRPr="000A62A5">
        <w:t>to schedule Msg4 transmission is derived based on the resource associated to the PUSCH occasion used for content</w:t>
      </w:r>
      <w:r>
        <w:t>ion based Msg3 EDT transmission (FFS on the details. FFS how this is impacted by DSA)</w:t>
      </w:r>
    </w:p>
    <w:p w14:paraId="53A89A3D" w14:textId="77777777" w:rsidR="004C300C" w:rsidRDefault="004C300C" w:rsidP="004C300C">
      <w:pPr>
        <w:pStyle w:val="Doc-text2"/>
        <w:pBdr>
          <w:top w:val="single" w:sz="4" w:space="1" w:color="auto"/>
          <w:left w:val="single" w:sz="4" w:space="4" w:color="auto"/>
          <w:bottom w:val="single" w:sz="4" w:space="1" w:color="auto"/>
          <w:right w:val="single" w:sz="4" w:space="4" w:color="auto"/>
        </w:pBdr>
      </w:pPr>
      <w:r>
        <w:t>8.</w:t>
      </w:r>
      <w:r>
        <w:tab/>
        <w:t>CB-msg3 EDT</w:t>
      </w:r>
      <w:r w:rsidRPr="00C15FCE">
        <w:t xml:space="preserve"> procedures and any Msg4 enhancement are only introduced for IoT NTN.</w:t>
      </w:r>
    </w:p>
    <w:p w14:paraId="0631FFF6" w14:textId="77777777" w:rsidR="004C300C" w:rsidRPr="00E57F8F" w:rsidRDefault="004C300C" w:rsidP="004C300C">
      <w:pPr>
        <w:pStyle w:val="Doc-text2"/>
        <w:ind w:left="0" w:firstLine="0"/>
      </w:pPr>
    </w:p>
    <w:p w14:paraId="2AE4EBEB" w14:textId="2BC241C4" w:rsidR="00196F92" w:rsidRDefault="00EF018B" w:rsidP="00A3694E">
      <w:pPr>
        <w:jc w:val="both"/>
        <w:rPr>
          <w:rFonts w:ascii="Arial" w:hAnsi="Arial" w:cs="Arial"/>
        </w:rPr>
      </w:pPr>
      <w:r w:rsidRPr="003F77DD">
        <w:rPr>
          <w:rFonts w:ascii="Arial" w:hAnsi="Arial" w:cs="Arial"/>
        </w:rPr>
        <w:t xml:space="preserve">. </w:t>
      </w:r>
      <w:r w:rsidR="00943FB7">
        <w:rPr>
          <w:rFonts w:ascii="Arial" w:hAnsi="Arial" w:cs="Arial"/>
        </w:rPr>
        <w:t>In RAN2#128 the following was agreed.</w:t>
      </w:r>
    </w:p>
    <w:p w14:paraId="47FD7C31" w14:textId="77777777" w:rsidR="00DB5AF5" w:rsidRDefault="00DB5AF5" w:rsidP="00DB5AF5">
      <w:pPr>
        <w:pStyle w:val="Doc-text2"/>
        <w:pBdr>
          <w:top w:val="single" w:sz="4" w:space="1" w:color="auto"/>
          <w:left w:val="single" w:sz="4" w:space="4" w:color="auto"/>
          <w:bottom w:val="single" w:sz="4" w:space="1" w:color="auto"/>
          <w:right w:val="single" w:sz="4" w:space="4" w:color="auto"/>
        </w:pBdr>
      </w:pPr>
      <w:r>
        <w:t>Agreements:</w:t>
      </w:r>
    </w:p>
    <w:p w14:paraId="629249ED" w14:textId="77777777" w:rsidR="00DB5AF5" w:rsidRDefault="00DB5AF5" w:rsidP="00DB5AF5">
      <w:pPr>
        <w:pStyle w:val="Doc-text2"/>
        <w:pBdr>
          <w:top w:val="single" w:sz="4" w:space="1" w:color="auto"/>
          <w:left w:val="single" w:sz="4" w:space="4" w:color="auto"/>
          <w:bottom w:val="single" w:sz="4" w:space="1" w:color="auto"/>
          <w:right w:val="single" w:sz="4" w:space="4" w:color="auto"/>
        </w:pBdr>
      </w:pPr>
      <w:r>
        <w:t>1.</w:t>
      </w:r>
      <w:r>
        <w:tab/>
      </w:r>
      <w:r w:rsidRPr="007719CA">
        <w:t>Only system Information is used to provide cell-s</w:t>
      </w:r>
      <w:r>
        <w:t xml:space="preserve">pecific CB-Msg3 PUSCH resources (FFS if anything is needed in dedicated signalling for the </w:t>
      </w:r>
      <w:r w:rsidRPr="00D05093">
        <w:t>TA validation parameters</w:t>
      </w:r>
      <w:r>
        <w:t>, if needed, for the case of</w:t>
      </w:r>
      <w:r w:rsidRPr="00D05093">
        <w:t xml:space="preserve"> 15kHz SCS NB-IoT and </w:t>
      </w:r>
      <w:proofErr w:type="spellStart"/>
      <w:r w:rsidRPr="00D05093">
        <w:t>e</w:t>
      </w:r>
      <w:r>
        <w:t>MTC</w:t>
      </w:r>
      <w:proofErr w:type="spellEnd"/>
      <w:r>
        <w:t xml:space="preserve"> CE mode B)</w:t>
      </w:r>
    </w:p>
    <w:p w14:paraId="212AF90B" w14:textId="77777777" w:rsidR="00DB5AF5" w:rsidRDefault="00DB5AF5" w:rsidP="00DB5AF5">
      <w:pPr>
        <w:pStyle w:val="Doc-text2"/>
        <w:pBdr>
          <w:top w:val="single" w:sz="4" w:space="1" w:color="auto"/>
          <w:left w:val="single" w:sz="4" w:space="4" w:color="auto"/>
          <w:bottom w:val="single" w:sz="4" w:space="1" w:color="auto"/>
          <w:right w:val="single" w:sz="4" w:space="4" w:color="auto"/>
        </w:pBdr>
      </w:pPr>
      <w:r>
        <w:t>2.</w:t>
      </w:r>
      <w:r>
        <w:tab/>
      </w:r>
      <w:r w:rsidRPr="00D05093">
        <w:t xml:space="preserve">Reuse the existing CE level </w:t>
      </w:r>
      <w:r>
        <w:t>selection procedure for CB-Msg3, at least for the initial selection. FFS whether we can reuse the same thresholds. FFS on the number of levels</w:t>
      </w:r>
    </w:p>
    <w:p w14:paraId="08A0DCB6" w14:textId="77777777" w:rsidR="00DB5AF5" w:rsidRDefault="00DB5AF5" w:rsidP="00DB5AF5">
      <w:pPr>
        <w:pStyle w:val="Doc-text2"/>
        <w:pBdr>
          <w:top w:val="single" w:sz="4" w:space="1" w:color="auto"/>
          <w:left w:val="single" w:sz="4" w:space="4" w:color="auto"/>
          <w:bottom w:val="single" w:sz="4" w:space="1" w:color="auto"/>
          <w:right w:val="single" w:sz="4" w:space="4" w:color="auto"/>
        </w:pBdr>
      </w:pPr>
      <w:r>
        <w:t>3.</w:t>
      </w:r>
      <w:r>
        <w:tab/>
      </w:r>
      <w:r w:rsidRPr="007D1CDE">
        <w:t>The UE triggers CB-Msg3 only if the size of pending UL data is less than the configured maximum TBS (FFS if the maximum TBS is same or different for different CE levels)</w:t>
      </w:r>
    </w:p>
    <w:p w14:paraId="1E3FF10F" w14:textId="77777777" w:rsidR="00DB5AF5" w:rsidRDefault="00DB5AF5" w:rsidP="00DB5AF5">
      <w:pPr>
        <w:pStyle w:val="Doc-text2"/>
        <w:pBdr>
          <w:top w:val="single" w:sz="4" w:space="1" w:color="auto"/>
          <w:left w:val="single" w:sz="4" w:space="4" w:color="auto"/>
          <w:bottom w:val="single" w:sz="4" w:space="1" w:color="auto"/>
          <w:right w:val="single" w:sz="4" w:space="4" w:color="auto"/>
        </w:pBdr>
      </w:pPr>
      <w:r>
        <w:t>4.</w:t>
      </w:r>
      <w:r>
        <w:tab/>
      </w:r>
      <w:r w:rsidRPr="007D1CDE">
        <w:t>There will be a RSRP threshold that determines whether CB-Msg3 can be used (if the RSRP is below such threshold, PRACH will have to be used) (FFS if we need a separate set of thresholds, including a different minimum threshold, in case CB-msg3 EDT is combined with OCC)</w:t>
      </w:r>
    </w:p>
    <w:p w14:paraId="160F961B" w14:textId="77777777" w:rsidR="00DB5AF5" w:rsidRDefault="00DB5AF5" w:rsidP="00DB5AF5">
      <w:pPr>
        <w:pStyle w:val="Doc-text2"/>
        <w:pBdr>
          <w:top w:val="single" w:sz="4" w:space="1" w:color="auto"/>
          <w:left w:val="single" w:sz="4" w:space="4" w:color="auto"/>
          <w:bottom w:val="single" w:sz="4" w:space="1" w:color="auto"/>
          <w:right w:val="single" w:sz="4" w:space="4" w:color="auto"/>
        </w:pBdr>
      </w:pPr>
      <w:r>
        <w:t>5.</w:t>
      </w:r>
      <w:r>
        <w:tab/>
      </w:r>
      <w:r w:rsidRPr="007D1CDE">
        <w:t>The number of replicas for DSA will be configured by the NW: 1 (SA), 2, 3, 4. The configuration of the number of replicas is CE-level specific</w:t>
      </w:r>
    </w:p>
    <w:p w14:paraId="6EFE527D" w14:textId="77777777" w:rsidR="00DB5AF5" w:rsidRDefault="00DB5AF5" w:rsidP="00DB5AF5">
      <w:pPr>
        <w:pStyle w:val="Doc-text2"/>
        <w:pBdr>
          <w:top w:val="single" w:sz="4" w:space="1" w:color="auto"/>
          <w:left w:val="single" w:sz="4" w:space="4" w:color="auto"/>
          <w:bottom w:val="single" w:sz="4" w:space="1" w:color="auto"/>
          <w:right w:val="single" w:sz="4" w:space="4" w:color="auto"/>
        </w:pBdr>
      </w:pPr>
      <w:r>
        <w:t>6.</w:t>
      </w:r>
      <w:r>
        <w:tab/>
      </w:r>
      <w:r w:rsidRPr="007D1CDE">
        <w:t>There will be a configurable time window for DSA CB-Msg3 occasion selection. FFS on the details (e.g. when the time window starts)</w:t>
      </w:r>
    </w:p>
    <w:p w14:paraId="2DAF6698" w14:textId="77777777" w:rsidR="00DB5AF5" w:rsidRDefault="00DB5AF5" w:rsidP="00DB5AF5">
      <w:pPr>
        <w:pStyle w:val="Doc-text2"/>
        <w:pBdr>
          <w:top w:val="single" w:sz="4" w:space="1" w:color="auto"/>
          <w:left w:val="single" w:sz="4" w:space="4" w:color="auto"/>
          <w:bottom w:val="single" w:sz="4" w:space="1" w:color="auto"/>
          <w:right w:val="single" w:sz="4" w:space="4" w:color="auto"/>
        </w:pBdr>
      </w:pPr>
      <w:r>
        <w:t>7.</w:t>
      </w:r>
      <w:r>
        <w:tab/>
      </w:r>
      <w:r w:rsidRPr="007D1CDE">
        <w:t>For SA case (single replica), after the end of all repetition of CB-Msg3 PUSCH transmission, UE starts a window for response reception taking UE-</w:t>
      </w:r>
      <w:proofErr w:type="spellStart"/>
      <w:r w:rsidRPr="007D1CDE">
        <w:t>eNB</w:t>
      </w:r>
      <w:proofErr w:type="spellEnd"/>
      <w:r w:rsidRPr="007D1CDE">
        <w:t xml:space="preserve"> RTT into account. FFS if we need to consider additional delay e.g. for the processing time</w:t>
      </w:r>
    </w:p>
    <w:p w14:paraId="3CFF9F53" w14:textId="77777777" w:rsidR="00DB5AF5" w:rsidRDefault="00DB5AF5" w:rsidP="00DB5AF5">
      <w:pPr>
        <w:pStyle w:val="Doc-text2"/>
        <w:pBdr>
          <w:top w:val="single" w:sz="4" w:space="1" w:color="auto"/>
          <w:left w:val="single" w:sz="4" w:space="4" w:color="auto"/>
          <w:bottom w:val="single" w:sz="4" w:space="1" w:color="auto"/>
          <w:right w:val="single" w:sz="4" w:space="4" w:color="auto"/>
        </w:pBdr>
      </w:pPr>
      <w:r>
        <w:t>8.</w:t>
      </w:r>
      <w:r>
        <w:tab/>
        <w:t>For DSA case, FFS if we only have one or multiple PDCCH monitoring window(s) (i.e. one window per each replica) for response reception. FFS when the window(s) is/are started (or restarted) and stopped. FFS on the window length. FFS if the UE needs to monitor only one RNTI or multiple RNTIs)</w:t>
      </w:r>
    </w:p>
    <w:p w14:paraId="358FFF48" w14:textId="77777777" w:rsidR="00DB5AF5" w:rsidRDefault="00DB5AF5" w:rsidP="00DB5AF5">
      <w:pPr>
        <w:pStyle w:val="Doc-text2"/>
        <w:pBdr>
          <w:top w:val="single" w:sz="4" w:space="1" w:color="auto"/>
          <w:left w:val="single" w:sz="4" w:space="4" w:color="auto"/>
          <w:bottom w:val="single" w:sz="4" w:space="1" w:color="auto"/>
          <w:right w:val="single" w:sz="4" w:space="4" w:color="auto"/>
        </w:pBdr>
      </w:pPr>
      <w:r>
        <w:t>9.</w:t>
      </w:r>
      <w:r>
        <w:tab/>
        <w:t>The UE stops the PDCCH monitoring window(s) once it receives a CB-msg4 containing a matching Contention Resolution Identity (FFS if there is no RRC message together with the CB-msg4)</w:t>
      </w:r>
    </w:p>
    <w:p w14:paraId="7041359C" w14:textId="77777777" w:rsidR="00DB5AF5" w:rsidRDefault="00DB5AF5" w:rsidP="00DB5AF5">
      <w:pPr>
        <w:pStyle w:val="Doc-text2"/>
        <w:pBdr>
          <w:top w:val="single" w:sz="4" w:space="1" w:color="auto"/>
          <w:left w:val="single" w:sz="4" w:space="4" w:color="auto"/>
          <w:bottom w:val="single" w:sz="4" w:space="1" w:color="auto"/>
          <w:right w:val="single" w:sz="4" w:space="4" w:color="auto"/>
        </w:pBdr>
      </w:pPr>
      <w:r>
        <w:t>10.</w:t>
      </w:r>
      <w:r>
        <w:tab/>
        <w:t>Assuming that there will be scenarios where it’s possible to receive a CB-msg4 before the UE transmits some replicas, a UE stops transmitting the remaining replicas if it has received a CB-msg4 containing a matching Contention Resolution Identity (FFS if there is no RRC message together with the CB-msg4)</w:t>
      </w:r>
    </w:p>
    <w:p w14:paraId="10B29451" w14:textId="77777777" w:rsidR="00DB5AF5" w:rsidRDefault="00DB5AF5" w:rsidP="00DB5AF5">
      <w:pPr>
        <w:pStyle w:val="Doc-text2"/>
        <w:pBdr>
          <w:top w:val="single" w:sz="4" w:space="1" w:color="auto"/>
          <w:left w:val="single" w:sz="4" w:space="4" w:color="auto"/>
          <w:bottom w:val="single" w:sz="4" w:space="1" w:color="auto"/>
          <w:right w:val="single" w:sz="4" w:space="4" w:color="auto"/>
        </w:pBdr>
      </w:pPr>
      <w:r>
        <w:t>11.</w:t>
      </w:r>
      <w:r>
        <w:tab/>
      </w:r>
      <w:r w:rsidRPr="00185BB1">
        <w:t>Within the configured time window, the UE shall select randomly different time domain occasions for transmitting different replicas. And for each time domain occasion, the UE shall select randomly a frequency domain resource.</w:t>
      </w:r>
    </w:p>
    <w:p w14:paraId="2DF0979B" w14:textId="77777777" w:rsidR="00DB5AF5" w:rsidRDefault="00DB5AF5" w:rsidP="00DB5AF5">
      <w:pPr>
        <w:pStyle w:val="Doc-text2"/>
        <w:pBdr>
          <w:top w:val="single" w:sz="4" w:space="1" w:color="auto"/>
          <w:left w:val="single" w:sz="4" w:space="4" w:color="auto"/>
          <w:bottom w:val="single" w:sz="4" w:space="1" w:color="auto"/>
          <w:right w:val="single" w:sz="4" w:space="4" w:color="auto"/>
        </w:pBdr>
      </w:pPr>
      <w:r>
        <w:t>12.</w:t>
      </w:r>
      <w:r>
        <w:tab/>
      </w:r>
      <w:r w:rsidRPr="00185BB1">
        <w:t xml:space="preserve">RAN2 understands that, for DSA, once the </w:t>
      </w:r>
      <w:proofErr w:type="spellStart"/>
      <w:r w:rsidRPr="00185BB1">
        <w:t>eNB</w:t>
      </w:r>
      <w:proofErr w:type="spellEnd"/>
      <w:r w:rsidRPr="00185BB1">
        <w:t xml:space="preserve"> successfully decodes one of the multiple replicas, it may respond without waiting for the remaining replica(s) (FFS when the response window(s) is/are started)</w:t>
      </w:r>
    </w:p>
    <w:p w14:paraId="044CD466" w14:textId="77777777" w:rsidR="00943FB7" w:rsidRDefault="00943FB7" w:rsidP="00A3694E">
      <w:pPr>
        <w:jc w:val="both"/>
        <w:rPr>
          <w:rFonts w:ascii="Arial" w:hAnsi="Arial" w:cs="Arial"/>
          <w:b/>
          <w:bCs/>
          <w:kern w:val="32"/>
          <w:sz w:val="32"/>
          <w:szCs w:val="32"/>
        </w:rPr>
      </w:pPr>
    </w:p>
    <w:p w14:paraId="7FB4F0F9" w14:textId="67B92C42" w:rsidR="006B4F60" w:rsidRDefault="006B4F60" w:rsidP="006B4F60">
      <w:pPr>
        <w:jc w:val="both"/>
        <w:rPr>
          <w:rFonts w:ascii="Arial" w:hAnsi="Arial" w:cs="Arial"/>
        </w:rPr>
      </w:pPr>
      <w:r>
        <w:rPr>
          <w:rFonts w:ascii="Arial" w:hAnsi="Arial" w:cs="Arial"/>
        </w:rPr>
        <w:lastRenderedPageBreak/>
        <w:t>In RAN2#129 the following was agreed.</w:t>
      </w:r>
    </w:p>
    <w:p w14:paraId="7755451C" w14:textId="77777777" w:rsidR="001E421D" w:rsidRDefault="001E421D" w:rsidP="001E421D">
      <w:pPr>
        <w:pStyle w:val="Doc-text2"/>
        <w:pBdr>
          <w:top w:val="single" w:sz="4" w:space="1" w:color="auto"/>
          <w:left w:val="single" w:sz="4" w:space="4" w:color="auto"/>
          <w:bottom w:val="single" w:sz="4" w:space="1" w:color="auto"/>
          <w:right w:val="single" w:sz="4" w:space="4" w:color="auto"/>
        </w:pBdr>
      </w:pPr>
      <w:r>
        <w:t>Agreements:</w:t>
      </w:r>
    </w:p>
    <w:p w14:paraId="1D493EE2" w14:textId="77777777" w:rsidR="001E421D" w:rsidRDefault="001E421D" w:rsidP="001E421D">
      <w:pPr>
        <w:pStyle w:val="Doc-text2"/>
        <w:pBdr>
          <w:top w:val="single" w:sz="4" w:space="1" w:color="auto"/>
          <w:left w:val="single" w:sz="4" w:space="4" w:color="auto"/>
          <w:bottom w:val="single" w:sz="4" w:space="1" w:color="auto"/>
          <w:right w:val="single" w:sz="4" w:space="4" w:color="auto"/>
        </w:pBdr>
      </w:pPr>
      <w:r>
        <w:t>1.</w:t>
      </w:r>
      <w:r>
        <w:tab/>
        <w:t xml:space="preserve">It is FFS if separate CB-msg3 resources would be needed for CB-msg-3 using OCC or if the same CB-msg3 resources could be used </w:t>
      </w:r>
    </w:p>
    <w:p w14:paraId="1DFE1362" w14:textId="77777777" w:rsidR="001E421D" w:rsidRDefault="001E421D" w:rsidP="001E421D">
      <w:pPr>
        <w:pStyle w:val="Doc-text2"/>
        <w:pBdr>
          <w:top w:val="single" w:sz="4" w:space="1" w:color="auto"/>
          <w:left w:val="single" w:sz="4" w:space="4" w:color="auto"/>
          <w:bottom w:val="single" w:sz="4" w:space="1" w:color="auto"/>
          <w:right w:val="single" w:sz="4" w:space="4" w:color="auto"/>
        </w:pBdr>
      </w:pPr>
      <w:r>
        <w:t>2.</w:t>
      </w:r>
      <w:r>
        <w:tab/>
        <w:t>RAN2 assumes that one possibility to take power imbalance under control is to define RSRP ranges that need to be respected to transmit CB-msg3 using OCC</w:t>
      </w:r>
    </w:p>
    <w:p w14:paraId="373A61AE" w14:textId="77777777" w:rsidR="001E421D" w:rsidRDefault="001E421D" w:rsidP="001E421D">
      <w:pPr>
        <w:pStyle w:val="Doc-text2"/>
        <w:pBdr>
          <w:top w:val="single" w:sz="4" w:space="1" w:color="auto"/>
          <w:left w:val="single" w:sz="4" w:space="4" w:color="auto"/>
          <w:bottom w:val="single" w:sz="4" w:space="1" w:color="auto"/>
          <w:right w:val="single" w:sz="4" w:space="4" w:color="auto"/>
        </w:pBdr>
      </w:pPr>
      <w:r>
        <w:t>3.</w:t>
      </w:r>
      <w:r>
        <w:tab/>
        <w:t>RAN2 assumes that at least the following will be part of the shared resources configuration for CB-msg3 (FFS on other aspects)</w:t>
      </w:r>
    </w:p>
    <w:p w14:paraId="55C22A33" w14:textId="77777777" w:rsidR="001E421D" w:rsidRDefault="001E421D" w:rsidP="001E421D">
      <w:pPr>
        <w:pStyle w:val="Doc-text2"/>
        <w:pBdr>
          <w:top w:val="single" w:sz="4" w:space="1" w:color="auto"/>
          <w:left w:val="single" w:sz="4" w:space="4" w:color="auto"/>
          <w:bottom w:val="single" w:sz="4" w:space="1" w:color="auto"/>
          <w:right w:val="single" w:sz="4" w:space="4" w:color="auto"/>
        </w:pBdr>
      </w:pPr>
      <w:r>
        <w:tab/>
        <w:t>-</w:t>
      </w:r>
      <w:r>
        <w:tab/>
        <w:t>Time domain resources for (N)PUSCH occasions: periodicity and start time (e.g., start subframe, start SFN)</w:t>
      </w:r>
    </w:p>
    <w:p w14:paraId="14D9C624" w14:textId="77777777" w:rsidR="001E421D" w:rsidRDefault="001E421D" w:rsidP="001E421D">
      <w:pPr>
        <w:pStyle w:val="Doc-text2"/>
        <w:pBdr>
          <w:top w:val="single" w:sz="4" w:space="1" w:color="auto"/>
          <w:left w:val="single" w:sz="4" w:space="4" w:color="auto"/>
          <w:bottom w:val="single" w:sz="4" w:space="1" w:color="auto"/>
          <w:right w:val="single" w:sz="4" w:space="4" w:color="auto"/>
        </w:pBdr>
      </w:pPr>
      <w:r>
        <w:tab/>
        <w:t>-</w:t>
      </w:r>
      <w:r>
        <w:tab/>
        <w:t xml:space="preserve">Frequency domain resources for (N)PUSCH occasions </w:t>
      </w:r>
    </w:p>
    <w:p w14:paraId="0192FDDE" w14:textId="77777777" w:rsidR="001E421D" w:rsidRDefault="001E421D" w:rsidP="001E421D">
      <w:pPr>
        <w:pStyle w:val="Doc-text2"/>
        <w:pBdr>
          <w:top w:val="single" w:sz="4" w:space="1" w:color="auto"/>
          <w:left w:val="single" w:sz="4" w:space="4" w:color="auto"/>
          <w:bottom w:val="single" w:sz="4" w:space="1" w:color="auto"/>
          <w:right w:val="single" w:sz="4" w:space="4" w:color="auto"/>
        </w:pBdr>
      </w:pPr>
      <w:r>
        <w:tab/>
        <w:t>-</w:t>
      </w:r>
      <w:r>
        <w:tab/>
        <w:t>repetition number</w:t>
      </w:r>
    </w:p>
    <w:p w14:paraId="7F21D642" w14:textId="77777777" w:rsidR="001E421D" w:rsidRDefault="001E421D" w:rsidP="001E421D">
      <w:pPr>
        <w:pStyle w:val="Doc-text2"/>
        <w:pBdr>
          <w:top w:val="single" w:sz="4" w:space="1" w:color="auto"/>
          <w:left w:val="single" w:sz="4" w:space="4" w:color="auto"/>
          <w:bottom w:val="single" w:sz="4" w:space="1" w:color="auto"/>
          <w:right w:val="single" w:sz="4" w:space="4" w:color="auto"/>
        </w:pBdr>
      </w:pPr>
      <w:r>
        <w:tab/>
        <w:t>-</w:t>
      </w:r>
      <w:r>
        <w:tab/>
        <w:t>(N)PDCCH resource</w:t>
      </w:r>
    </w:p>
    <w:p w14:paraId="50258D0D" w14:textId="77777777" w:rsidR="001E421D" w:rsidRDefault="001E421D" w:rsidP="001E421D">
      <w:pPr>
        <w:pStyle w:val="Doc-text2"/>
        <w:pBdr>
          <w:top w:val="single" w:sz="4" w:space="1" w:color="auto"/>
          <w:left w:val="single" w:sz="4" w:space="4" w:color="auto"/>
          <w:bottom w:val="single" w:sz="4" w:space="1" w:color="auto"/>
          <w:right w:val="single" w:sz="4" w:space="4" w:color="auto"/>
        </w:pBdr>
      </w:pPr>
      <w:r>
        <w:tab/>
        <w:t>-</w:t>
      </w:r>
      <w:r>
        <w:tab/>
        <w:t>MCS</w:t>
      </w:r>
    </w:p>
    <w:p w14:paraId="4BA10077" w14:textId="77777777" w:rsidR="001E421D" w:rsidRDefault="001E421D" w:rsidP="001E421D">
      <w:pPr>
        <w:pStyle w:val="Doc-text2"/>
        <w:pBdr>
          <w:top w:val="single" w:sz="4" w:space="1" w:color="auto"/>
          <w:left w:val="single" w:sz="4" w:space="4" w:color="auto"/>
          <w:bottom w:val="single" w:sz="4" w:space="1" w:color="auto"/>
          <w:right w:val="single" w:sz="4" w:space="4" w:color="auto"/>
        </w:pBdr>
      </w:pPr>
      <w:r>
        <w:t>4.</w:t>
      </w:r>
      <w:r>
        <w:tab/>
      </w:r>
      <w:r w:rsidRPr="00766668">
        <w:t xml:space="preserve">For CB-msg3 transmission, for </w:t>
      </w:r>
      <w:proofErr w:type="spellStart"/>
      <w:r w:rsidRPr="00766668">
        <w:t>eMTC</w:t>
      </w:r>
      <w:proofErr w:type="spellEnd"/>
      <w:r w:rsidRPr="00766668">
        <w:t xml:space="preserve"> NTN, up to three separate RSRP thresholds (on top of the minimum RSRP threshold and possibly different from the thresholds for PRACH) can be supported for achieving at most 4 CE levels; for NB-IoT NTN, up to two separate RSRP thresholds (on top of the minimum RSRP threshold possibly different from the thresholds for PRACH) can be supported for achieving at most 3 repetition levels.</w:t>
      </w:r>
    </w:p>
    <w:p w14:paraId="7A9BBFC6" w14:textId="77777777" w:rsidR="001E421D" w:rsidRDefault="001E421D" w:rsidP="001E421D">
      <w:pPr>
        <w:pStyle w:val="Doc-text2"/>
        <w:pBdr>
          <w:top w:val="single" w:sz="4" w:space="1" w:color="auto"/>
          <w:left w:val="single" w:sz="4" w:space="4" w:color="auto"/>
          <w:bottom w:val="single" w:sz="4" w:space="1" w:color="auto"/>
          <w:right w:val="single" w:sz="4" w:space="4" w:color="auto"/>
        </w:pBdr>
      </w:pPr>
      <w:r>
        <w:t>5.</w:t>
      </w:r>
      <w:r>
        <w:tab/>
      </w:r>
      <w:r w:rsidRPr="00766668">
        <w:t>The UE shall at most have one ongoing CB EDT procedure at any time.</w:t>
      </w:r>
    </w:p>
    <w:p w14:paraId="44191A5F" w14:textId="77777777" w:rsidR="001E421D" w:rsidRDefault="001E421D" w:rsidP="001E421D">
      <w:pPr>
        <w:pStyle w:val="Doc-text2"/>
        <w:pBdr>
          <w:top w:val="single" w:sz="4" w:space="1" w:color="auto"/>
          <w:left w:val="single" w:sz="4" w:space="4" w:color="auto"/>
          <w:bottom w:val="single" w:sz="4" w:space="1" w:color="auto"/>
          <w:right w:val="single" w:sz="4" w:space="4" w:color="auto"/>
        </w:pBdr>
      </w:pPr>
      <w:r>
        <w:t>6.</w:t>
      </w:r>
      <w:r>
        <w:tab/>
        <w:t>The CB EDT Config has one minimum RSRP threshold (as agreed in RAN2#128) to use CB EDT.</w:t>
      </w:r>
    </w:p>
    <w:p w14:paraId="121589B4" w14:textId="77777777" w:rsidR="001E421D" w:rsidRDefault="001E421D" w:rsidP="001E421D">
      <w:pPr>
        <w:pStyle w:val="Doc-text2"/>
        <w:pBdr>
          <w:top w:val="single" w:sz="4" w:space="1" w:color="auto"/>
          <w:left w:val="single" w:sz="4" w:space="4" w:color="auto"/>
          <w:bottom w:val="single" w:sz="4" w:space="1" w:color="auto"/>
          <w:right w:val="single" w:sz="4" w:space="4" w:color="auto"/>
        </w:pBdr>
      </w:pPr>
      <w:r>
        <w:t>7.</w:t>
      </w:r>
      <w:r>
        <w:tab/>
        <w:t>The CB EDT Config has two RSRP thresholds for NB-IoT for the three CE levels.</w:t>
      </w:r>
    </w:p>
    <w:p w14:paraId="5F50740A" w14:textId="77777777" w:rsidR="001E421D" w:rsidRDefault="001E421D" w:rsidP="001E421D">
      <w:pPr>
        <w:pStyle w:val="Doc-text2"/>
        <w:pBdr>
          <w:top w:val="single" w:sz="4" w:space="1" w:color="auto"/>
          <w:left w:val="single" w:sz="4" w:space="4" w:color="auto"/>
          <w:bottom w:val="single" w:sz="4" w:space="1" w:color="auto"/>
          <w:right w:val="single" w:sz="4" w:space="4" w:color="auto"/>
        </w:pBdr>
      </w:pPr>
      <w:r>
        <w:t>8.</w:t>
      </w:r>
      <w:r>
        <w:tab/>
        <w:t xml:space="preserve">CB EDT Config has three RSRP thresholds for </w:t>
      </w:r>
      <w:proofErr w:type="spellStart"/>
      <w:r>
        <w:t>eMTC</w:t>
      </w:r>
      <w:proofErr w:type="spellEnd"/>
      <w:r>
        <w:t xml:space="preserve"> for the four CE levels.</w:t>
      </w:r>
    </w:p>
    <w:p w14:paraId="2C807F92" w14:textId="77777777" w:rsidR="001E421D" w:rsidRDefault="001E421D" w:rsidP="001E421D">
      <w:pPr>
        <w:pStyle w:val="Doc-text2"/>
        <w:pBdr>
          <w:top w:val="single" w:sz="4" w:space="1" w:color="auto"/>
          <w:left w:val="single" w:sz="4" w:space="4" w:color="auto"/>
          <w:bottom w:val="single" w:sz="4" w:space="1" w:color="auto"/>
          <w:right w:val="single" w:sz="4" w:space="4" w:color="auto"/>
        </w:pBdr>
      </w:pPr>
      <w:r>
        <w:t>7.</w:t>
      </w:r>
      <w:r>
        <w:tab/>
        <w:t>As Signalling design Baseline</w:t>
      </w:r>
      <w:r w:rsidRPr="00533A66">
        <w:t xml:space="preserve"> RAN2 assumes the PUR config and the NPRACH config for shared (N)PUSCH config can be used and some of the parameters can be included in a new CB EDT config.</w:t>
      </w:r>
    </w:p>
    <w:p w14:paraId="58AAD902" w14:textId="77777777" w:rsidR="001E421D" w:rsidRDefault="001E421D" w:rsidP="001E421D">
      <w:pPr>
        <w:pStyle w:val="Doc-text2"/>
        <w:pBdr>
          <w:top w:val="single" w:sz="4" w:space="1" w:color="auto"/>
          <w:left w:val="single" w:sz="4" w:space="4" w:color="auto"/>
          <w:bottom w:val="single" w:sz="4" w:space="1" w:color="auto"/>
          <w:right w:val="single" w:sz="4" w:space="4" w:color="auto"/>
        </w:pBdr>
      </w:pPr>
      <w:r>
        <w:t>8.</w:t>
      </w:r>
      <w:r>
        <w:tab/>
      </w:r>
      <w:r w:rsidRPr="002A38A7">
        <w:t>RAN2 consider a new CBEDT-</w:t>
      </w:r>
      <w:proofErr w:type="spellStart"/>
      <w:r w:rsidRPr="002A38A7">
        <w:t>ConfigSIB</w:t>
      </w:r>
      <w:proofErr w:type="spellEnd"/>
      <w:r w:rsidRPr="002A38A7">
        <w:t>-NB IE for configuring the CB EDT feature</w:t>
      </w:r>
    </w:p>
    <w:p w14:paraId="2D53FAD1" w14:textId="77777777" w:rsidR="001E421D" w:rsidRDefault="001E421D" w:rsidP="001E421D">
      <w:pPr>
        <w:pStyle w:val="Doc-text2"/>
        <w:pBdr>
          <w:top w:val="single" w:sz="4" w:space="1" w:color="auto"/>
          <w:left w:val="single" w:sz="4" w:space="4" w:color="auto"/>
          <w:bottom w:val="single" w:sz="4" w:space="1" w:color="auto"/>
          <w:right w:val="single" w:sz="4" w:space="4" w:color="auto"/>
        </w:pBdr>
      </w:pPr>
      <w:r w:rsidRPr="00766668">
        <w:t xml:space="preserve">Working assumption: </w:t>
      </w:r>
    </w:p>
    <w:p w14:paraId="09C9FCA5" w14:textId="77777777" w:rsidR="001E421D" w:rsidRDefault="001E421D" w:rsidP="001E421D">
      <w:pPr>
        <w:pStyle w:val="Doc-text2"/>
        <w:numPr>
          <w:ilvl w:val="0"/>
          <w:numId w:val="22"/>
        </w:numPr>
        <w:pBdr>
          <w:top w:val="single" w:sz="4" w:space="1" w:color="auto"/>
          <w:left w:val="single" w:sz="4" w:space="4" w:color="auto"/>
          <w:bottom w:val="single" w:sz="4" w:space="1" w:color="auto"/>
          <w:right w:val="single" w:sz="4" w:space="4" w:color="auto"/>
        </w:pBdr>
      </w:pPr>
      <w:r w:rsidRPr="00766668">
        <w:t>One CB-MSG4 can target multiple UEs simultaneously (FFS on the details)</w:t>
      </w:r>
    </w:p>
    <w:p w14:paraId="24EDFBD1" w14:textId="77777777" w:rsidR="001E421D" w:rsidRDefault="001E421D" w:rsidP="001E421D">
      <w:pPr>
        <w:pStyle w:val="Doc-text2"/>
        <w:numPr>
          <w:ilvl w:val="0"/>
          <w:numId w:val="22"/>
        </w:numPr>
        <w:pBdr>
          <w:top w:val="single" w:sz="4" w:space="1" w:color="auto"/>
          <w:left w:val="single" w:sz="4" w:space="4" w:color="auto"/>
          <w:bottom w:val="single" w:sz="4" w:space="1" w:color="auto"/>
          <w:right w:val="single" w:sz="4" w:space="4" w:color="auto"/>
        </w:pBdr>
      </w:pPr>
      <w:r>
        <w:t>For CB-MSG3, the Transmission window is configured by the network with a starting point (e.g. H-SFN offset), a window length, and a window periodicity (window length and periodicity could be the same). For k=1 the window length can be equal to 1: same behaviour as today</w:t>
      </w:r>
    </w:p>
    <w:p w14:paraId="58E24B67" w14:textId="77777777" w:rsidR="001E421D" w:rsidRDefault="001E421D" w:rsidP="001E421D">
      <w:pPr>
        <w:pStyle w:val="Doc-text2"/>
        <w:pBdr>
          <w:top w:val="single" w:sz="4" w:space="1" w:color="auto"/>
          <w:left w:val="single" w:sz="4" w:space="4" w:color="auto"/>
          <w:bottom w:val="single" w:sz="4" w:space="1" w:color="auto"/>
          <w:right w:val="single" w:sz="4" w:space="4" w:color="auto"/>
        </w:pBdr>
      </w:pPr>
      <w:r>
        <w:tab/>
        <w:t xml:space="preserve">The UE first selects the next DSA transmission window and then randomly select K </w:t>
      </w:r>
      <w:proofErr w:type="spellStart"/>
      <w:r>
        <w:t>replicasinside</w:t>
      </w:r>
      <w:proofErr w:type="spellEnd"/>
      <w:r>
        <w:t xml:space="preserve"> the window. </w:t>
      </w:r>
    </w:p>
    <w:p w14:paraId="7C739D62" w14:textId="77777777" w:rsidR="001E421D" w:rsidRDefault="001E421D" w:rsidP="001E421D">
      <w:pPr>
        <w:pStyle w:val="Doc-text2"/>
        <w:pBdr>
          <w:top w:val="single" w:sz="4" w:space="1" w:color="auto"/>
          <w:left w:val="single" w:sz="4" w:space="4" w:color="auto"/>
          <w:bottom w:val="single" w:sz="4" w:space="1" w:color="auto"/>
          <w:right w:val="single" w:sz="4" w:space="4" w:color="auto"/>
        </w:pBdr>
      </w:pPr>
      <w:r>
        <w:tab/>
        <w:t>RAN2 assumes that a pointer solution is not needed in Rel-19</w:t>
      </w:r>
    </w:p>
    <w:p w14:paraId="17955E52" w14:textId="77777777" w:rsidR="006B4F60" w:rsidRPr="003F77DD" w:rsidRDefault="006B4F60" w:rsidP="00A3694E">
      <w:pPr>
        <w:jc w:val="both"/>
        <w:rPr>
          <w:rFonts w:ascii="Arial" w:hAnsi="Arial" w:cs="Arial"/>
          <w:b/>
          <w:bCs/>
          <w:kern w:val="32"/>
          <w:sz w:val="32"/>
          <w:szCs w:val="32"/>
        </w:rPr>
      </w:pPr>
    </w:p>
    <w:p w14:paraId="7167B8DF" w14:textId="60977035" w:rsidR="002A612F" w:rsidRPr="003F77DD" w:rsidRDefault="002A612F" w:rsidP="002A612F">
      <w:pPr>
        <w:pStyle w:val="TF"/>
      </w:pPr>
    </w:p>
    <w:p w14:paraId="4F39AF00" w14:textId="48305160" w:rsidR="002C2AEE" w:rsidRPr="003F77DD" w:rsidRDefault="0047695A" w:rsidP="00351F43">
      <w:pPr>
        <w:pStyle w:val="Heading1"/>
        <w:numPr>
          <w:ilvl w:val="0"/>
          <w:numId w:val="9"/>
        </w:numPr>
        <w:pBdr>
          <w:top w:val="single" w:sz="12" w:space="5" w:color="auto"/>
        </w:pBdr>
        <w:tabs>
          <w:tab w:val="clear" w:pos="720"/>
          <w:tab w:val="num" w:pos="360"/>
          <w:tab w:val="left" w:pos="426"/>
        </w:tabs>
        <w:ind w:hanging="720"/>
        <w:rPr>
          <w:rFonts w:ascii="Arial" w:hAnsi="Arial" w:cs="Arial"/>
        </w:rPr>
      </w:pPr>
      <w:r w:rsidRPr="0047695A">
        <w:rPr>
          <w:rFonts w:ascii="Arial" w:hAnsi="Arial" w:cs="Arial"/>
        </w:rPr>
        <w:t>Msg3 transmission without msg1/RAR</w:t>
      </w:r>
    </w:p>
    <w:p w14:paraId="27288F2B" w14:textId="77777777" w:rsidR="00127D5C" w:rsidRDefault="00127D5C" w:rsidP="00127D5C">
      <w:pPr>
        <w:rPr>
          <w:rFonts w:ascii="Arial" w:hAnsi="Arial" w:cs="Arial"/>
        </w:rPr>
      </w:pPr>
    </w:p>
    <w:p w14:paraId="4C6F18D9" w14:textId="27BE53B5" w:rsidR="00FB1FB6" w:rsidRDefault="00FB1FB6" w:rsidP="00F90F15">
      <w:pPr>
        <w:rPr>
          <w:rFonts w:ascii="Arial" w:hAnsi="Arial" w:cs="Arial"/>
        </w:rPr>
      </w:pPr>
    </w:p>
    <w:p w14:paraId="2E87B4AF" w14:textId="5E2454D0" w:rsidR="002C2BEA" w:rsidRDefault="002C2BEA" w:rsidP="00F90F15">
      <w:pPr>
        <w:rPr>
          <w:rFonts w:ascii="Arial" w:hAnsi="Arial" w:cs="Arial"/>
        </w:rPr>
      </w:pPr>
    </w:p>
    <w:p w14:paraId="5DBB6168" w14:textId="3CC4F9F1" w:rsidR="000F0EAC" w:rsidRDefault="000F0EAC" w:rsidP="00F90F15">
      <w:pPr>
        <w:rPr>
          <w:rFonts w:ascii="Arial" w:hAnsi="Arial" w:cs="Arial"/>
        </w:rPr>
      </w:pPr>
      <w:r>
        <w:rPr>
          <w:rFonts w:ascii="Arial" w:hAnsi="Arial" w:cs="Arial"/>
        </w:rPr>
        <w:t xml:space="preserve">In the previous meeting it was agreed to </w:t>
      </w:r>
      <w:r w:rsidR="003E3B1A">
        <w:rPr>
          <w:rFonts w:ascii="Arial" w:hAnsi="Arial" w:cs="Arial"/>
        </w:rPr>
        <w:t>use 2</w:t>
      </w:r>
      <w:r>
        <w:rPr>
          <w:rFonts w:ascii="Arial" w:hAnsi="Arial" w:cs="Arial"/>
        </w:rPr>
        <w:t xml:space="preserve"> threshold</w:t>
      </w:r>
      <w:r w:rsidR="003E3B1A">
        <w:rPr>
          <w:rFonts w:ascii="Arial" w:hAnsi="Arial" w:cs="Arial"/>
        </w:rPr>
        <w:t xml:space="preserve">s for CE level selection (3 for </w:t>
      </w:r>
      <w:proofErr w:type="spellStart"/>
      <w:r w:rsidR="003E3B1A">
        <w:rPr>
          <w:rFonts w:ascii="Arial" w:hAnsi="Arial" w:cs="Arial"/>
        </w:rPr>
        <w:t>eMTC</w:t>
      </w:r>
      <w:proofErr w:type="spellEnd"/>
      <w:r w:rsidR="003E3B1A">
        <w:rPr>
          <w:rFonts w:ascii="Arial" w:hAnsi="Arial" w:cs="Arial"/>
        </w:rPr>
        <w:t xml:space="preserve">). </w:t>
      </w:r>
      <w:r>
        <w:rPr>
          <w:rFonts w:ascii="Arial" w:hAnsi="Arial" w:cs="Arial"/>
        </w:rPr>
        <w:t xml:space="preserve"> </w:t>
      </w:r>
      <w:r w:rsidR="003E3B1A">
        <w:rPr>
          <w:rFonts w:ascii="Arial" w:hAnsi="Arial" w:cs="Arial"/>
        </w:rPr>
        <w:t xml:space="preserve">In addition, a “minimum” threshold was agreed to enable/disable CB-EDT. If the UE measured RSRP is below the minimum threshold then PRACH shall be used. </w:t>
      </w:r>
    </w:p>
    <w:p w14:paraId="555F8D28" w14:textId="77777777" w:rsidR="003E3B1A" w:rsidRDefault="003E3B1A" w:rsidP="00F90F15">
      <w:pPr>
        <w:rPr>
          <w:rFonts w:ascii="Arial" w:hAnsi="Arial" w:cs="Arial"/>
        </w:rPr>
      </w:pPr>
    </w:p>
    <w:p w14:paraId="5134CF18" w14:textId="54410319" w:rsidR="003E3B1A" w:rsidRDefault="003E3B1A" w:rsidP="00F90F15">
      <w:pPr>
        <w:rPr>
          <w:rFonts w:ascii="Arial" w:hAnsi="Arial" w:cs="Arial"/>
        </w:rPr>
      </w:pPr>
      <w:r>
        <w:rPr>
          <w:rFonts w:ascii="Arial" w:hAnsi="Arial" w:cs="Arial"/>
        </w:rPr>
        <w:t>It was not agreed whether the thresholds are the same or separate from the PRACH thresholds. While re-using precisely the same thresholds would be simpler from a specification and implementation point of view, technically there is a case for introduction of new thresholds, since the coverage level selection thresholds may need to be different for the different physical channels (i.e. PRACH thresholds may not be suitable for PUSCH in all cases). Hence, we propose to introduce new thresholds.</w:t>
      </w:r>
    </w:p>
    <w:p w14:paraId="5BE184F1" w14:textId="77777777" w:rsidR="003E3B1A" w:rsidRDefault="003E3B1A" w:rsidP="00F90F15">
      <w:pPr>
        <w:rPr>
          <w:rFonts w:ascii="Arial" w:hAnsi="Arial" w:cs="Arial"/>
        </w:rPr>
      </w:pPr>
    </w:p>
    <w:p w14:paraId="1B88AFA6" w14:textId="2ADC37FB" w:rsidR="003E3B1A" w:rsidRPr="00067F44" w:rsidRDefault="003E3B1A" w:rsidP="00F90F15">
      <w:pPr>
        <w:rPr>
          <w:rFonts w:ascii="Arial" w:hAnsi="Arial" w:cs="Arial"/>
          <w:b/>
          <w:bCs/>
        </w:rPr>
      </w:pPr>
      <w:r w:rsidRPr="00067F44">
        <w:rPr>
          <w:rFonts w:ascii="Arial" w:hAnsi="Arial" w:cs="Arial"/>
          <w:b/>
          <w:bCs/>
        </w:rPr>
        <w:t>Proposal 1: Introduce new thresholds for CE level selection for PUSCH, separate to the existing PRACH thresholds, and a new “minimum” threshold for selecting CB-EDT/PRACH.</w:t>
      </w:r>
    </w:p>
    <w:p w14:paraId="6896D195" w14:textId="77777777" w:rsidR="003E3B1A" w:rsidRDefault="003E3B1A" w:rsidP="00F90F15">
      <w:pPr>
        <w:rPr>
          <w:rFonts w:ascii="Arial" w:hAnsi="Arial" w:cs="Arial"/>
        </w:rPr>
      </w:pPr>
    </w:p>
    <w:p w14:paraId="5C105819" w14:textId="1F35665B" w:rsidR="003E3B1A" w:rsidRDefault="003E3B1A" w:rsidP="00F90F15">
      <w:pPr>
        <w:rPr>
          <w:rFonts w:ascii="Arial" w:hAnsi="Arial" w:cs="Arial"/>
        </w:rPr>
      </w:pPr>
      <w:r>
        <w:rPr>
          <w:rFonts w:ascii="Arial" w:hAnsi="Arial" w:cs="Arial"/>
        </w:rPr>
        <w:t>An implication of this is that the UE, if detecting that the RSRP is below the minimum threshold for CB-EDT</w:t>
      </w:r>
      <w:r w:rsidR="001356E7">
        <w:rPr>
          <w:rFonts w:ascii="Arial" w:hAnsi="Arial" w:cs="Arial"/>
        </w:rPr>
        <w:t xml:space="preserve">, needs to then check the thresholds for PRACH. In addition, in case of CB-EDT failure, the UE should perform PRACH. One option is to attempt CB-EDT, and if a failure occurs to </w:t>
      </w:r>
      <w:r w:rsidR="00A41FCB">
        <w:rPr>
          <w:rFonts w:ascii="Arial" w:hAnsi="Arial" w:cs="Arial"/>
        </w:rPr>
        <w:t xml:space="preserve">perform PRACH CE level selection as per legacy. Another option would be to always select the maximum repetitions for PRACH after </w:t>
      </w:r>
      <w:r w:rsidR="00A41FCB">
        <w:rPr>
          <w:rFonts w:ascii="Arial" w:hAnsi="Arial" w:cs="Arial"/>
        </w:rPr>
        <w:lastRenderedPageBreak/>
        <w:t xml:space="preserve">CB-EDT selection. For the sake of </w:t>
      </w:r>
      <w:proofErr w:type="gramStart"/>
      <w:r w:rsidR="00A41FCB">
        <w:rPr>
          <w:rFonts w:ascii="Arial" w:hAnsi="Arial" w:cs="Arial"/>
        </w:rPr>
        <w:t>simplicity</w:t>
      </w:r>
      <w:proofErr w:type="gramEnd"/>
      <w:r w:rsidR="00A41FCB">
        <w:rPr>
          <w:rFonts w:ascii="Arial" w:hAnsi="Arial" w:cs="Arial"/>
        </w:rPr>
        <w:t xml:space="preserve"> we think the legacy PRACH procedure can be used for both of these cases, to avoid modifying or adding special conditions for the legacy PRACH procedure.</w:t>
      </w:r>
    </w:p>
    <w:p w14:paraId="6A5793D6" w14:textId="77777777" w:rsidR="00A41FCB" w:rsidRDefault="00A41FCB" w:rsidP="00F90F15">
      <w:pPr>
        <w:rPr>
          <w:rFonts w:ascii="Arial" w:hAnsi="Arial" w:cs="Arial"/>
        </w:rPr>
      </w:pPr>
    </w:p>
    <w:p w14:paraId="20060371" w14:textId="6ADA98EC" w:rsidR="00A41FCB" w:rsidRPr="00067F44" w:rsidRDefault="00A41FCB" w:rsidP="00F90F15">
      <w:pPr>
        <w:rPr>
          <w:rFonts w:ascii="Arial" w:hAnsi="Arial" w:cs="Arial"/>
          <w:b/>
          <w:bCs/>
        </w:rPr>
      </w:pPr>
      <w:r w:rsidRPr="00067F44">
        <w:rPr>
          <w:rFonts w:ascii="Arial" w:hAnsi="Arial" w:cs="Arial"/>
          <w:b/>
          <w:bCs/>
        </w:rPr>
        <w:t xml:space="preserve">Proposal </w:t>
      </w:r>
      <w:r w:rsidR="00287787">
        <w:rPr>
          <w:rFonts w:ascii="Arial" w:hAnsi="Arial" w:cs="Arial"/>
          <w:b/>
          <w:bCs/>
        </w:rPr>
        <w:t>2</w:t>
      </w:r>
      <w:r w:rsidRPr="00067F44">
        <w:rPr>
          <w:rFonts w:ascii="Arial" w:hAnsi="Arial" w:cs="Arial"/>
          <w:b/>
          <w:bCs/>
        </w:rPr>
        <w:t>: If the UE determines that the RSRP is below the minimum threshold for CB-EDT, then perform CE level selection for PRACH as per legacy.</w:t>
      </w:r>
    </w:p>
    <w:p w14:paraId="48671448" w14:textId="77777777" w:rsidR="00A41FCB" w:rsidRPr="00067F44" w:rsidRDefault="00A41FCB" w:rsidP="00F90F15">
      <w:pPr>
        <w:rPr>
          <w:rFonts w:ascii="Arial" w:hAnsi="Arial" w:cs="Arial"/>
          <w:b/>
          <w:bCs/>
        </w:rPr>
      </w:pPr>
    </w:p>
    <w:p w14:paraId="6CCCC01E" w14:textId="1B38217D" w:rsidR="00A41FCB" w:rsidRPr="00067F44" w:rsidRDefault="00A41FCB" w:rsidP="00F90F15">
      <w:pPr>
        <w:rPr>
          <w:rFonts w:ascii="Arial" w:hAnsi="Arial" w:cs="Arial"/>
          <w:b/>
          <w:bCs/>
        </w:rPr>
      </w:pPr>
      <w:r w:rsidRPr="00067F44">
        <w:rPr>
          <w:rFonts w:ascii="Arial" w:hAnsi="Arial" w:cs="Arial"/>
          <w:b/>
          <w:bCs/>
        </w:rPr>
        <w:t xml:space="preserve">Proposal </w:t>
      </w:r>
      <w:r w:rsidR="00287787">
        <w:rPr>
          <w:rFonts w:ascii="Arial" w:hAnsi="Arial" w:cs="Arial"/>
          <w:b/>
          <w:bCs/>
        </w:rPr>
        <w:t>3</w:t>
      </w:r>
      <w:r w:rsidRPr="00067F44">
        <w:rPr>
          <w:rFonts w:ascii="Arial" w:hAnsi="Arial" w:cs="Arial"/>
          <w:b/>
          <w:bCs/>
        </w:rPr>
        <w:t xml:space="preserve">: Upon detecting CB-EDT failure (conditions FFS) then perform CE level selection for PRACH as per legacy. </w:t>
      </w:r>
    </w:p>
    <w:p w14:paraId="3CA340BF" w14:textId="77777777" w:rsidR="00D371DE" w:rsidRDefault="00D371DE" w:rsidP="00F90F15">
      <w:pPr>
        <w:rPr>
          <w:rFonts w:ascii="Arial" w:hAnsi="Arial" w:cs="Arial"/>
        </w:rPr>
      </w:pPr>
    </w:p>
    <w:p w14:paraId="480ED5C5" w14:textId="32D697A4" w:rsidR="00A41FCB" w:rsidRDefault="00B32903" w:rsidP="00F90F15">
      <w:pPr>
        <w:rPr>
          <w:rFonts w:ascii="Arial" w:hAnsi="Arial" w:cs="Arial"/>
        </w:rPr>
      </w:pPr>
      <w:r>
        <w:rPr>
          <w:rFonts w:ascii="Arial" w:hAnsi="Arial" w:cs="Arial"/>
        </w:rPr>
        <w:t xml:space="preserve">In </w:t>
      </w:r>
      <w:proofErr w:type="gramStart"/>
      <w:r>
        <w:rPr>
          <w:rFonts w:ascii="Arial" w:hAnsi="Arial" w:cs="Arial"/>
        </w:rPr>
        <w:t>addition</w:t>
      </w:r>
      <w:proofErr w:type="gramEnd"/>
      <w:r>
        <w:rPr>
          <w:rFonts w:ascii="Arial" w:hAnsi="Arial" w:cs="Arial"/>
        </w:rPr>
        <w:t xml:space="preserve"> we need to decide what happens in case of failure</w:t>
      </w:r>
      <w:r w:rsidR="00A41FCB">
        <w:rPr>
          <w:rFonts w:ascii="Arial" w:hAnsi="Arial" w:cs="Arial"/>
        </w:rPr>
        <w:t xml:space="preserve"> of a specific CB-EDT CE level</w:t>
      </w:r>
      <w:r>
        <w:rPr>
          <w:rFonts w:ascii="Arial" w:hAnsi="Arial" w:cs="Arial"/>
        </w:rPr>
        <w:t xml:space="preserve">. </w:t>
      </w:r>
      <w:r w:rsidR="00A630B8">
        <w:rPr>
          <w:rFonts w:ascii="Arial" w:hAnsi="Arial" w:cs="Arial"/>
        </w:rPr>
        <w:t>For example</w:t>
      </w:r>
      <w:r w:rsidR="00A41FCB">
        <w:rPr>
          <w:rFonts w:ascii="Arial" w:hAnsi="Arial" w:cs="Arial"/>
        </w:rPr>
        <w:t>,</w:t>
      </w:r>
      <w:r w:rsidR="00A630B8">
        <w:rPr>
          <w:rFonts w:ascii="Arial" w:hAnsi="Arial" w:cs="Arial"/>
        </w:rPr>
        <w:t xml:space="preserve"> if the UE selects coverage level 0 but the CB-Msg3 transmission is not successful, then what happens next</w:t>
      </w:r>
      <w:r w:rsidR="00A41FCB">
        <w:rPr>
          <w:rFonts w:ascii="Arial" w:hAnsi="Arial" w:cs="Arial"/>
        </w:rPr>
        <w:t>?</w:t>
      </w:r>
      <w:r w:rsidR="00A630B8">
        <w:rPr>
          <w:rFonts w:ascii="Arial" w:hAnsi="Arial" w:cs="Arial"/>
        </w:rPr>
        <w:t xml:space="preserve"> In our opinion there is already a well-defined fallback mechanism for </w:t>
      </w:r>
      <w:proofErr w:type="gramStart"/>
      <w:r w:rsidR="00A630B8">
        <w:rPr>
          <w:rFonts w:ascii="Arial" w:hAnsi="Arial" w:cs="Arial"/>
        </w:rPr>
        <w:t>PRACH</w:t>
      </w:r>
      <w:proofErr w:type="gramEnd"/>
      <w:r w:rsidR="00A630B8">
        <w:rPr>
          <w:rFonts w:ascii="Arial" w:hAnsi="Arial" w:cs="Arial"/>
        </w:rPr>
        <w:t xml:space="preserve"> and this should be re-used</w:t>
      </w:r>
      <w:r w:rsidR="00A41FCB">
        <w:rPr>
          <w:rFonts w:ascii="Arial" w:hAnsi="Arial" w:cs="Arial"/>
        </w:rPr>
        <w:t xml:space="preserve"> also for CB-EDT</w:t>
      </w:r>
      <w:r w:rsidR="00A630B8">
        <w:rPr>
          <w:rFonts w:ascii="Arial" w:hAnsi="Arial" w:cs="Arial"/>
        </w:rPr>
        <w:t xml:space="preserve">. </w:t>
      </w:r>
    </w:p>
    <w:p w14:paraId="50CCEFD8" w14:textId="77777777" w:rsidR="00A41FCB" w:rsidRDefault="00A41FCB" w:rsidP="00F90F15">
      <w:pPr>
        <w:rPr>
          <w:rFonts w:ascii="Arial" w:hAnsi="Arial" w:cs="Arial"/>
        </w:rPr>
      </w:pPr>
    </w:p>
    <w:p w14:paraId="6C1CDFB0" w14:textId="6685A4C5" w:rsidR="00B32903" w:rsidRDefault="00A630B8" w:rsidP="00F90F15">
      <w:pPr>
        <w:rPr>
          <w:rFonts w:ascii="Arial" w:hAnsi="Arial" w:cs="Arial"/>
        </w:rPr>
      </w:pPr>
      <w:r>
        <w:rPr>
          <w:rFonts w:ascii="Arial" w:hAnsi="Arial" w:cs="Arial"/>
        </w:rPr>
        <w:t xml:space="preserve">In other words, if </w:t>
      </w:r>
      <w:r w:rsidR="00D96195">
        <w:rPr>
          <w:rFonts w:ascii="Arial" w:hAnsi="Arial" w:cs="Arial"/>
        </w:rPr>
        <w:t xml:space="preserve">transmission fails using the selected coverage </w:t>
      </w:r>
      <w:proofErr w:type="gramStart"/>
      <w:r w:rsidR="00D96195">
        <w:rPr>
          <w:rFonts w:ascii="Arial" w:hAnsi="Arial" w:cs="Arial"/>
        </w:rPr>
        <w:t>level</w:t>
      </w:r>
      <w:proofErr w:type="gramEnd"/>
      <w:r w:rsidR="00D96195">
        <w:rPr>
          <w:rFonts w:ascii="Arial" w:hAnsi="Arial" w:cs="Arial"/>
        </w:rPr>
        <w:t xml:space="preserve"> then the UE selects the next coverage level and re-tries. </w:t>
      </w:r>
      <w:r w:rsidR="00A41FCB">
        <w:rPr>
          <w:rFonts w:ascii="Arial" w:hAnsi="Arial" w:cs="Arial"/>
        </w:rPr>
        <w:t>Once</w:t>
      </w:r>
      <w:r w:rsidR="00157EE0">
        <w:rPr>
          <w:rFonts w:ascii="Arial" w:hAnsi="Arial" w:cs="Arial"/>
        </w:rPr>
        <w:t xml:space="preserve"> </w:t>
      </w:r>
      <w:proofErr w:type="gramStart"/>
      <w:r w:rsidR="00157EE0">
        <w:rPr>
          <w:rFonts w:ascii="Arial" w:hAnsi="Arial" w:cs="Arial"/>
        </w:rPr>
        <w:t>all of</w:t>
      </w:r>
      <w:proofErr w:type="gramEnd"/>
      <w:r w:rsidR="00157EE0">
        <w:rPr>
          <w:rFonts w:ascii="Arial" w:hAnsi="Arial" w:cs="Arial"/>
        </w:rPr>
        <w:t xml:space="preserve"> the CB-Msg3 coverage levels are tried, then UE </w:t>
      </w:r>
      <w:r w:rsidR="00A41FCB">
        <w:rPr>
          <w:rFonts w:ascii="Arial" w:hAnsi="Arial" w:cs="Arial"/>
        </w:rPr>
        <w:t>considers CB-EDT to have failed, and performs PRACH CE level selection as per legacy</w:t>
      </w:r>
      <w:r w:rsidR="00D64C77">
        <w:rPr>
          <w:rFonts w:ascii="Arial" w:hAnsi="Arial" w:cs="Arial"/>
        </w:rPr>
        <w:t>.</w:t>
      </w:r>
    </w:p>
    <w:p w14:paraId="7A0F735B" w14:textId="77777777" w:rsidR="002B62F6" w:rsidRPr="0094422D" w:rsidRDefault="002B62F6" w:rsidP="00F90F15">
      <w:pPr>
        <w:rPr>
          <w:rFonts w:ascii="Arial" w:hAnsi="Arial" w:cs="Arial"/>
          <w:b/>
          <w:bCs/>
        </w:rPr>
      </w:pPr>
    </w:p>
    <w:p w14:paraId="0F75B66A" w14:textId="49156905" w:rsidR="00D64C77" w:rsidRDefault="002B62F6" w:rsidP="00F90F15">
      <w:pPr>
        <w:rPr>
          <w:rFonts w:ascii="Arial" w:hAnsi="Arial" w:cs="Arial"/>
          <w:b/>
          <w:bCs/>
        </w:rPr>
      </w:pPr>
      <w:r w:rsidRPr="0094422D">
        <w:rPr>
          <w:rFonts w:ascii="Arial" w:hAnsi="Arial" w:cs="Arial"/>
          <w:b/>
          <w:bCs/>
        </w:rPr>
        <w:t xml:space="preserve">Proposal </w:t>
      </w:r>
      <w:r w:rsidR="00287787">
        <w:rPr>
          <w:rFonts w:ascii="Arial" w:hAnsi="Arial" w:cs="Arial"/>
          <w:b/>
          <w:bCs/>
        </w:rPr>
        <w:t>4</w:t>
      </w:r>
      <w:r w:rsidRPr="0094422D">
        <w:rPr>
          <w:rFonts w:ascii="Arial" w:hAnsi="Arial" w:cs="Arial"/>
          <w:b/>
          <w:bCs/>
        </w:rPr>
        <w:t xml:space="preserve">: Re-use the per-CE level PRACH failure handling </w:t>
      </w:r>
      <w:r w:rsidR="00D64C77">
        <w:rPr>
          <w:rFonts w:ascii="Arial" w:hAnsi="Arial" w:cs="Arial"/>
          <w:b/>
          <w:bCs/>
        </w:rPr>
        <w:t xml:space="preserve">for CB-Msg3 failures </w:t>
      </w:r>
      <w:r w:rsidRPr="0094422D">
        <w:rPr>
          <w:rFonts w:ascii="Arial" w:hAnsi="Arial" w:cs="Arial"/>
          <w:b/>
          <w:bCs/>
        </w:rPr>
        <w:t>– if transmission fails using the selected CE level</w:t>
      </w:r>
      <w:r w:rsidR="001C313E">
        <w:rPr>
          <w:rFonts w:ascii="Arial" w:hAnsi="Arial" w:cs="Arial"/>
          <w:b/>
          <w:bCs/>
        </w:rPr>
        <w:t xml:space="preserve"> configuration</w:t>
      </w:r>
      <w:r w:rsidRPr="0094422D">
        <w:rPr>
          <w:rFonts w:ascii="Arial" w:hAnsi="Arial" w:cs="Arial"/>
          <w:b/>
          <w:bCs/>
        </w:rPr>
        <w:t xml:space="preserve">, then select the next CE level configuration and retry. </w:t>
      </w:r>
      <w:r w:rsidR="00EF6CB0">
        <w:rPr>
          <w:rFonts w:ascii="Arial" w:hAnsi="Arial" w:cs="Arial"/>
          <w:b/>
          <w:bCs/>
        </w:rPr>
        <w:t>Once all CE levels have been tried then CB-EDT is considered to have failed.</w:t>
      </w:r>
    </w:p>
    <w:p w14:paraId="65B5FE61" w14:textId="77777777" w:rsidR="00AB2EA7" w:rsidRDefault="00AB2EA7" w:rsidP="00D678C2">
      <w:pPr>
        <w:rPr>
          <w:rFonts w:ascii="Arial" w:hAnsi="Arial" w:cs="Arial"/>
        </w:rPr>
      </w:pPr>
    </w:p>
    <w:p w14:paraId="6B053B01" w14:textId="77F38D98" w:rsidR="00992788" w:rsidRPr="003F77DD" w:rsidRDefault="002C2AEE" w:rsidP="00351F43">
      <w:pPr>
        <w:pStyle w:val="Heading1"/>
        <w:numPr>
          <w:ilvl w:val="0"/>
          <w:numId w:val="9"/>
        </w:numPr>
        <w:pBdr>
          <w:top w:val="single" w:sz="12" w:space="5" w:color="auto"/>
        </w:pBdr>
        <w:tabs>
          <w:tab w:val="clear" w:pos="720"/>
          <w:tab w:val="num" w:pos="360"/>
          <w:tab w:val="left" w:pos="426"/>
        </w:tabs>
        <w:ind w:hanging="720"/>
        <w:rPr>
          <w:rFonts w:ascii="Arial" w:hAnsi="Arial" w:cs="Arial"/>
        </w:rPr>
      </w:pPr>
      <w:r>
        <w:rPr>
          <w:rFonts w:ascii="Arial" w:hAnsi="Arial" w:cs="Arial"/>
        </w:rPr>
        <w:t>Efficient</w:t>
      </w:r>
      <w:r w:rsidRPr="002C2AEE">
        <w:rPr>
          <w:rFonts w:ascii="Arial" w:hAnsi="Arial" w:cs="Arial"/>
        </w:rPr>
        <w:t xml:space="preserve"> delivery (reduced overhead) of msg4 / </w:t>
      </w:r>
      <w:proofErr w:type="spellStart"/>
      <w:r w:rsidRPr="002C2AEE">
        <w:rPr>
          <w:rFonts w:ascii="Arial" w:hAnsi="Arial" w:cs="Arial"/>
        </w:rPr>
        <w:t>RRCEarlyDataComplete</w:t>
      </w:r>
      <w:proofErr w:type="spellEnd"/>
    </w:p>
    <w:p w14:paraId="462FE75C" w14:textId="77777777" w:rsidR="00992788" w:rsidRDefault="00992788" w:rsidP="00D678C2">
      <w:pPr>
        <w:rPr>
          <w:rFonts w:ascii="Arial" w:hAnsi="Arial" w:cs="Arial"/>
        </w:rPr>
      </w:pPr>
    </w:p>
    <w:p w14:paraId="7A579CC7" w14:textId="5863CCA9" w:rsidR="002C2AEE" w:rsidRPr="003F77DD" w:rsidRDefault="00EF6CB0" w:rsidP="002C2AEE">
      <w:pPr>
        <w:rPr>
          <w:rFonts w:ascii="Arial" w:hAnsi="Arial" w:cs="Arial"/>
        </w:rPr>
      </w:pPr>
      <w:r>
        <w:rPr>
          <w:rFonts w:ascii="Arial" w:hAnsi="Arial" w:cs="Arial"/>
        </w:rPr>
        <w:t>O</w:t>
      </w:r>
      <w:r w:rsidR="002C2AEE" w:rsidRPr="003F77DD">
        <w:rPr>
          <w:rFonts w:ascii="Arial" w:hAnsi="Arial" w:cs="Arial"/>
        </w:rPr>
        <w:t>nly the MO-EDT procedure for CP solution uses “</w:t>
      </w:r>
      <w:proofErr w:type="spellStart"/>
      <w:r w:rsidR="002C2AEE" w:rsidRPr="003F77DD">
        <w:rPr>
          <w:rFonts w:ascii="Arial" w:hAnsi="Arial" w:cs="Arial"/>
        </w:rPr>
        <w:t>RRCEarlyDataComplete</w:t>
      </w:r>
      <w:proofErr w:type="spellEnd"/>
      <w:r w:rsidR="002C2AEE" w:rsidRPr="003F77DD">
        <w:rPr>
          <w:rFonts w:ascii="Arial" w:hAnsi="Arial" w:cs="Arial"/>
        </w:rPr>
        <w:t>”. User data is attached to Msg3 and Msg4 during the RACH procedure. The procedure is terminated by Msg4.</w:t>
      </w:r>
    </w:p>
    <w:p w14:paraId="0E267C40" w14:textId="77777777" w:rsidR="002C2AEE" w:rsidRPr="003F77DD" w:rsidRDefault="002C2AEE" w:rsidP="002C2AEE">
      <w:pPr>
        <w:rPr>
          <w:rFonts w:ascii="Arial" w:hAnsi="Arial" w:cs="Arial"/>
        </w:rPr>
      </w:pPr>
    </w:p>
    <w:p w14:paraId="757963C3" w14:textId="77777777" w:rsidR="002C2AEE" w:rsidRPr="003F77DD" w:rsidRDefault="002C2AEE" w:rsidP="002C2AEE">
      <w:pPr>
        <w:rPr>
          <w:rFonts w:ascii="Arial" w:hAnsi="Arial" w:cs="Arial"/>
        </w:rPr>
      </w:pPr>
      <w:r w:rsidRPr="003F77DD">
        <w:rPr>
          <w:rFonts w:ascii="Arial" w:hAnsi="Arial" w:cs="Arial"/>
        </w:rPr>
        <w:t xml:space="preserve">The MO-EDT procedure for UP solution transfers data in RRC_CONNECTED, after completing random access (5 steps) and the procedure is terminated using </w:t>
      </w:r>
      <w:proofErr w:type="spellStart"/>
      <w:r w:rsidRPr="003F77DD">
        <w:rPr>
          <w:rFonts w:ascii="Arial" w:hAnsi="Arial" w:cs="Arial"/>
        </w:rPr>
        <w:t>RRCConnectionRelease</w:t>
      </w:r>
      <w:proofErr w:type="spellEnd"/>
      <w:r w:rsidRPr="003F77DD">
        <w:rPr>
          <w:rFonts w:ascii="Arial" w:hAnsi="Arial" w:cs="Arial"/>
        </w:rPr>
        <w:t xml:space="preserve">. </w:t>
      </w:r>
    </w:p>
    <w:p w14:paraId="4CF518BD" w14:textId="77777777" w:rsidR="002C2AEE" w:rsidRPr="003F77DD" w:rsidRDefault="002C2AEE" w:rsidP="002C2AEE">
      <w:pPr>
        <w:rPr>
          <w:rFonts w:ascii="Arial" w:hAnsi="Arial" w:cs="Arial"/>
        </w:rPr>
      </w:pPr>
    </w:p>
    <w:p w14:paraId="71C2EFE3" w14:textId="77777777" w:rsidR="002C2AEE" w:rsidRPr="003F77DD" w:rsidRDefault="002C2AEE" w:rsidP="002C2AEE">
      <w:pPr>
        <w:rPr>
          <w:rFonts w:ascii="Arial" w:hAnsi="Arial" w:cs="Arial"/>
        </w:rPr>
      </w:pPr>
      <w:r w:rsidRPr="003F77DD">
        <w:rPr>
          <w:rFonts w:ascii="Arial" w:hAnsi="Arial" w:cs="Arial"/>
        </w:rPr>
        <w:t>The WI objective clearly states that the intention is to reduce overhead of Msg4/</w:t>
      </w:r>
      <w:proofErr w:type="spellStart"/>
      <w:r w:rsidRPr="003F77DD">
        <w:rPr>
          <w:rFonts w:ascii="Arial" w:hAnsi="Arial" w:cs="Arial"/>
        </w:rPr>
        <w:t>RRCEarlyDataComplete</w:t>
      </w:r>
      <w:proofErr w:type="spellEnd"/>
      <w:r w:rsidRPr="003F77DD">
        <w:rPr>
          <w:rFonts w:ascii="Arial" w:hAnsi="Arial" w:cs="Arial"/>
        </w:rPr>
        <w:t xml:space="preserve">, so </w:t>
      </w:r>
      <w:proofErr w:type="gramStart"/>
      <w:r w:rsidRPr="003F77DD">
        <w:rPr>
          <w:rFonts w:ascii="Arial" w:hAnsi="Arial" w:cs="Arial"/>
        </w:rPr>
        <w:t>it is clear that this</w:t>
      </w:r>
      <w:proofErr w:type="gramEnd"/>
      <w:r w:rsidRPr="003F77DD">
        <w:rPr>
          <w:rFonts w:ascii="Arial" w:hAnsi="Arial" w:cs="Arial"/>
        </w:rPr>
        <w:t xml:space="preserve"> part of the objective is only applicable to the CP solution. </w:t>
      </w:r>
    </w:p>
    <w:p w14:paraId="5E79C083" w14:textId="77777777" w:rsidR="002C2AEE" w:rsidRPr="003F77DD" w:rsidRDefault="002C2AEE" w:rsidP="002C2AEE">
      <w:pPr>
        <w:rPr>
          <w:rFonts w:ascii="Arial" w:hAnsi="Arial" w:cs="Arial"/>
        </w:rPr>
      </w:pPr>
    </w:p>
    <w:p w14:paraId="7FDB54E7" w14:textId="07AF492A" w:rsidR="002C2AEE" w:rsidRDefault="00DB4C4E" w:rsidP="002C2AEE">
      <w:pPr>
        <w:rPr>
          <w:rFonts w:ascii="Arial" w:hAnsi="Arial" w:cs="Arial"/>
          <w:b/>
          <w:bCs/>
        </w:rPr>
      </w:pPr>
      <w:r>
        <w:rPr>
          <w:rFonts w:ascii="Arial" w:hAnsi="Arial" w:cs="Arial"/>
          <w:b/>
          <w:bCs/>
        </w:rPr>
        <w:t xml:space="preserve">Proposal </w:t>
      </w:r>
      <w:r w:rsidR="00287787">
        <w:rPr>
          <w:rFonts w:ascii="Arial" w:hAnsi="Arial" w:cs="Arial"/>
          <w:b/>
          <w:bCs/>
        </w:rPr>
        <w:t>5</w:t>
      </w:r>
      <w:r w:rsidR="002C2AEE" w:rsidRPr="003F77DD">
        <w:rPr>
          <w:rFonts w:ascii="Arial" w:hAnsi="Arial" w:cs="Arial"/>
          <w:b/>
          <w:bCs/>
        </w:rPr>
        <w:t xml:space="preserve">: Efficient delivery (reduced overhead) of msg4 / </w:t>
      </w:r>
      <w:proofErr w:type="spellStart"/>
      <w:r w:rsidR="002C2AEE" w:rsidRPr="003F77DD">
        <w:rPr>
          <w:rFonts w:ascii="Arial" w:hAnsi="Arial" w:cs="Arial"/>
          <w:b/>
          <w:bCs/>
        </w:rPr>
        <w:t>RRCEarlyDataComplete</w:t>
      </w:r>
      <w:proofErr w:type="spellEnd"/>
      <w:r w:rsidR="002C2AEE" w:rsidRPr="003F77DD">
        <w:rPr>
          <w:rFonts w:ascii="Arial" w:hAnsi="Arial" w:cs="Arial"/>
          <w:b/>
          <w:bCs/>
        </w:rPr>
        <w:t xml:space="preserve"> only applies to the C-plane solution</w:t>
      </w:r>
      <w:r w:rsidR="002C2AEE">
        <w:rPr>
          <w:rFonts w:ascii="Arial" w:hAnsi="Arial" w:cs="Arial"/>
          <w:b/>
          <w:bCs/>
        </w:rPr>
        <w:t>.</w:t>
      </w:r>
    </w:p>
    <w:p w14:paraId="1C5510AA" w14:textId="77777777" w:rsidR="002C2AEE" w:rsidRDefault="002C2AEE" w:rsidP="002C2AEE">
      <w:pPr>
        <w:rPr>
          <w:rFonts w:ascii="Arial" w:hAnsi="Arial" w:cs="Arial"/>
          <w:b/>
          <w:bCs/>
        </w:rPr>
      </w:pPr>
    </w:p>
    <w:p w14:paraId="066D0F38" w14:textId="2903EF18" w:rsidR="002C2AEE" w:rsidRPr="003F77DD" w:rsidRDefault="00EF6CB0" w:rsidP="002C2AEE">
      <w:pPr>
        <w:rPr>
          <w:rFonts w:ascii="Arial" w:hAnsi="Arial" w:cs="Arial"/>
        </w:rPr>
      </w:pPr>
      <w:r>
        <w:rPr>
          <w:rFonts w:ascii="Arial" w:hAnsi="Arial" w:cs="Arial"/>
        </w:rPr>
        <w:t>I</w:t>
      </w:r>
      <w:r w:rsidR="002C2AEE" w:rsidRPr="003F77DD">
        <w:rPr>
          <w:rFonts w:ascii="Arial" w:hAnsi="Arial" w:cs="Arial"/>
        </w:rPr>
        <w:t xml:space="preserve">f PUR is used, it is possible to terminate EDT without using </w:t>
      </w:r>
      <w:proofErr w:type="spellStart"/>
      <w:r w:rsidR="002C2AEE" w:rsidRPr="003F77DD">
        <w:rPr>
          <w:rFonts w:ascii="Arial" w:hAnsi="Arial" w:cs="Arial"/>
        </w:rPr>
        <w:t>RRCEarlyDataComplete</w:t>
      </w:r>
      <w:proofErr w:type="spellEnd"/>
      <w:r w:rsidR="002C2AEE" w:rsidRPr="003F77DD">
        <w:rPr>
          <w:rFonts w:ascii="Arial" w:hAnsi="Arial" w:cs="Arial"/>
        </w:rPr>
        <w:t xml:space="preserve">. As described in 36.300 </w:t>
      </w:r>
      <w:r w:rsidR="002C2AEE" w:rsidRPr="003F77DD">
        <w:rPr>
          <w:rFonts w:ascii="Arial" w:hAnsi="Arial" w:cs="Arial"/>
        </w:rPr>
        <w:fldChar w:fldCharType="begin"/>
      </w:r>
      <w:r w:rsidR="002C2AEE" w:rsidRPr="003F77DD">
        <w:rPr>
          <w:rFonts w:ascii="Arial" w:hAnsi="Arial" w:cs="Arial"/>
        </w:rPr>
        <w:instrText xml:space="preserve"> REF _Ref162961245 \r \h </w:instrText>
      </w:r>
      <w:r w:rsidR="002C2AEE">
        <w:rPr>
          <w:rFonts w:ascii="Arial" w:hAnsi="Arial" w:cs="Arial"/>
        </w:rPr>
        <w:instrText xml:space="preserve"> \* MERGEFORMAT </w:instrText>
      </w:r>
      <w:r w:rsidR="002C2AEE" w:rsidRPr="003F77DD">
        <w:rPr>
          <w:rFonts w:ascii="Arial" w:hAnsi="Arial" w:cs="Arial"/>
        </w:rPr>
      </w:r>
      <w:r w:rsidR="002C2AEE" w:rsidRPr="003F77DD">
        <w:rPr>
          <w:rFonts w:ascii="Arial" w:hAnsi="Arial" w:cs="Arial"/>
        </w:rPr>
        <w:fldChar w:fldCharType="separate"/>
      </w:r>
      <w:r w:rsidR="002C2AEE" w:rsidRPr="003F77DD">
        <w:rPr>
          <w:rFonts w:ascii="Arial" w:hAnsi="Arial" w:cs="Arial"/>
        </w:rPr>
        <w:t>[2]</w:t>
      </w:r>
      <w:r w:rsidR="002C2AEE" w:rsidRPr="003F77DD">
        <w:rPr>
          <w:rFonts w:ascii="Arial" w:hAnsi="Arial" w:cs="Arial"/>
        </w:rPr>
        <w:fldChar w:fldCharType="end"/>
      </w:r>
      <w:r w:rsidR="002C2AEE" w:rsidRPr="003F77DD">
        <w:rPr>
          <w:rFonts w:ascii="Arial" w:hAnsi="Arial" w:cs="Arial"/>
        </w:rPr>
        <w:t xml:space="preserve"> :</w:t>
      </w:r>
    </w:p>
    <w:p w14:paraId="20ED996F" w14:textId="77777777" w:rsidR="002C2AEE" w:rsidRPr="003F77DD" w:rsidRDefault="002C2AEE" w:rsidP="002C2AEE">
      <w:pPr>
        <w:rPr>
          <w:rFonts w:ascii="Arial" w:hAnsi="Arial" w:cs="Arial"/>
        </w:rPr>
      </w:pPr>
    </w:p>
    <w:p w14:paraId="5623F2BE" w14:textId="77777777" w:rsidR="002C2AEE" w:rsidRPr="003F77DD" w:rsidRDefault="002C2AEE" w:rsidP="002C2AEE">
      <w:pPr>
        <w:pStyle w:val="B1"/>
        <w:rPr>
          <w:rFonts w:ascii="Arial" w:hAnsi="Arial" w:cs="Arial"/>
        </w:rPr>
      </w:pPr>
      <w:r w:rsidRPr="003F77DD">
        <w:rPr>
          <w:rFonts w:ascii="Arial" w:hAnsi="Arial" w:cs="Arial"/>
        </w:rPr>
        <w:t>7a</w:t>
      </w:r>
      <w:r w:rsidRPr="003F77DD">
        <w:rPr>
          <w:rFonts w:ascii="Arial" w:hAnsi="Arial" w:cs="Arial"/>
        </w:rPr>
        <w:tab/>
        <w:t>If the (ng-)</w:t>
      </w:r>
      <w:proofErr w:type="spellStart"/>
      <w:r w:rsidRPr="003F77DD">
        <w:rPr>
          <w:rFonts w:ascii="Arial" w:hAnsi="Arial" w:cs="Arial"/>
        </w:rPr>
        <w:t>eNB</w:t>
      </w:r>
      <w:proofErr w:type="spellEnd"/>
      <w:r w:rsidRPr="003F77DD">
        <w:rPr>
          <w:rFonts w:ascii="Arial" w:hAnsi="Arial" w:cs="Arial"/>
        </w:rPr>
        <w:t xml:space="preserve"> is aware that there is no pending downlink data or signalling, the (ng-)</w:t>
      </w:r>
      <w:proofErr w:type="spellStart"/>
      <w:r w:rsidRPr="003F77DD">
        <w:rPr>
          <w:rFonts w:ascii="Arial" w:hAnsi="Arial" w:cs="Arial"/>
        </w:rPr>
        <w:t>eNB</w:t>
      </w:r>
      <w:proofErr w:type="spellEnd"/>
      <w:r w:rsidRPr="003F77DD">
        <w:rPr>
          <w:rFonts w:ascii="Arial" w:hAnsi="Arial" w:cs="Arial"/>
        </w:rPr>
        <w:t xml:space="preserve"> can send a Layer 1 ACK optionally containing a Time Advance Adjustment to the UE to update the TA and terminate the procedure.</w:t>
      </w:r>
    </w:p>
    <w:p w14:paraId="3C243E70" w14:textId="77777777" w:rsidR="002C2AEE" w:rsidRPr="003F77DD" w:rsidRDefault="002C2AEE" w:rsidP="002C2AEE">
      <w:pPr>
        <w:pStyle w:val="B1"/>
        <w:rPr>
          <w:rFonts w:ascii="Arial" w:hAnsi="Arial" w:cs="Arial"/>
        </w:rPr>
      </w:pPr>
      <w:r w:rsidRPr="003F77DD">
        <w:rPr>
          <w:rFonts w:ascii="Arial" w:hAnsi="Arial" w:cs="Arial"/>
        </w:rPr>
        <w:t>7b</w:t>
      </w:r>
      <w:r w:rsidRPr="003F77DD">
        <w:rPr>
          <w:rFonts w:ascii="Arial" w:hAnsi="Arial" w:cs="Arial"/>
        </w:rPr>
        <w:tab/>
        <w:t>If the (ng-)</w:t>
      </w:r>
      <w:proofErr w:type="spellStart"/>
      <w:r w:rsidRPr="003F77DD">
        <w:rPr>
          <w:rFonts w:ascii="Arial" w:hAnsi="Arial" w:cs="Arial"/>
        </w:rPr>
        <w:t>eNB</w:t>
      </w:r>
      <w:proofErr w:type="spellEnd"/>
      <w:r w:rsidRPr="003F77DD">
        <w:rPr>
          <w:rFonts w:ascii="Arial" w:hAnsi="Arial" w:cs="Arial"/>
        </w:rPr>
        <w:t xml:space="preserve"> is aware that there is no further data or signalling, the (ng-)</w:t>
      </w:r>
      <w:proofErr w:type="spellStart"/>
      <w:r w:rsidRPr="003F77DD">
        <w:rPr>
          <w:rFonts w:ascii="Arial" w:hAnsi="Arial" w:cs="Arial"/>
        </w:rPr>
        <w:t>eNB</w:t>
      </w:r>
      <w:proofErr w:type="spellEnd"/>
      <w:r w:rsidRPr="003F77DD">
        <w:rPr>
          <w:rFonts w:ascii="Arial" w:hAnsi="Arial" w:cs="Arial"/>
        </w:rPr>
        <w:t xml:space="preserve"> can send a Time Advance Command to update the TA and terminate the procedure.</w:t>
      </w:r>
    </w:p>
    <w:p w14:paraId="557C193D" w14:textId="77777777" w:rsidR="002C2AEE" w:rsidRPr="003F77DD" w:rsidRDefault="002C2AEE" w:rsidP="002C2AEE">
      <w:pPr>
        <w:rPr>
          <w:rFonts w:ascii="Arial" w:hAnsi="Arial" w:cs="Arial"/>
        </w:rPr>
      </w:pPr>
    </w:p>
    <w:p w14:paraId="14E12F1A" w14:textId="4BC56550" w:rsidR="002C2AEE" w:rsidRPr="008D4531" w:rsidRDefault="00DB4C4E" w:rsidP="002C2AEE">
      <w:pPr>
        <w:rPr>
          <w:rFonts w:ascii="Arial" w:hAnsi="Arial" w:cs="Arial"/>
          <w:b/>
          <w:bCs/>
          <w:color w:val="0070C0"/>
        </w:rPr>
      </w:pPr>
      <w:r w:rsidRPr="008D4531">
        <w:rPr>
          <w:rFonts w:ascii="Arial" w:hAnsi="Arial" w:cs="Arial"/>
          <w:b/>
          <w:bCs/>
          <w:color w:val="0070C0"/>
        </w:rPr>
        <w:t>Observation</w:t>
      </w:r>
      <w:r w:rsidR="00F26BA0" w:rsidRPr="008D4531">
        <w:rPr>
          <w:rFonts w:ascii="Arial" w:hAnsi="Arial" w:cs="Arial"/>
          <w:b/>
          <w:bCs/>
          <w:color w:val="0070C0"/>
        </w:rPr>
        <w:t xml:space="preserve"> 1</w:t>
      </w:r>
      <w:r w:rsidR="002C2AEE" w:rsidRPr="008D4531">
        <w:rPr>
          <w:rFonts w:ascii="Arial" w:hAnsi="Arial" w:cs="Arial"/>
          <w:b/>
          <w:bCs/>
          <w:color w:val="0070C0"/>
        </w:rPr>
        <w:t xml:space="preserve">: PUR feature </w:t>
      </w:r>
      <w:r w:rsidR="00035836" w:rsidRPr="008D4531">
        <w:rPr>
          <w:rFonts w:ascii="Arial" w:hAnsi="Arial" w:cs="Arial"/>
          <w:b/>
          <w:bCs/>
          <w:color w:val="0070C0"/>
        </w:rPr>
        <w:t>can</w:t>
      </w:r>
      <w:r w:rsidR="002C2AEE" w:rsidRPr="008D4531">
        <w:rPr>
          <w:rFonts w:ascii="Arial" w:hAnsi="Arial" w:cs="Arial"/>
          <w:b/>
          <w:bCs/>
          <w:color w:val="0070C0"/>
        </w:rPr>
        <w:t xml:space="preserve"> terminate the EDT procedure without using </w:t>
      </w:r>
      <w:proofErr w:type="spellStart"/>
      <w:r w:rsidR="002C2AEE" w:rsidRPr="008D4531">
        <w:rPr>
          <w:rFonts w:ascii="Arial" w:hAnsi="Arial" w:cs="Arial"/>
          <w:b/>
          <w:bCs/>
          <w:color w:val="0070C0"/>
        </w:rPr>
        <w:t>RRCEarlyDataComplete</w:t>
      </w:r>
      <w:proofErr w:type="spellEnd"/>
      <w:r w:rsidR="002C2AEE" w:rsidRPr="008D4531">
        <w:rPr>
          <w:rFonts w:ascii="Arial" w:hAnsi="Arial" w:cs="Arial"/>
          <w:b/>
          <w:bCs/>
          <w:color w:val="0070C0"/>
        </w:rPr>
        <w:t xml:space="preserve">, by using Layer 1 ACK or Timing advance MAC CE, if </w:t>
      </w:r>
      <w:proofErr w:type="spellStart"/>
      <w:r w:rsidR="002C2AEE" w:rsidRPr="008D4531">
        <w:rPr>
          <w:rFonts w:ascii="Arial" w:hAnsi="Arial" w:cs="Arial"/>
          <w:b/>
          <w:bCs/>
          <w:color w:val="0070C0"/>
        </w:rPr>
        <w:t>eNB</w:t>
      </w:r>
      <w:proofErr w:type="spellEnd"/>
      <w:r w:rsidR="002C2AEE" w:rsidRPr="008D4531">
        <w:rPr>
          <w:rFonts w:ascii="Arial" w:hAnsi="Arial" w:cs="Arial"/>
          <w:b/>
          <w:bCs/>
          <w:color w:val="0070C0"/>
        </w:rPr>
        <w:t xml:space="preserve"> is aware that there is no pending downlink data or signalling. </w:t>
      </w:r>
    </w:p>
    <w:p w14:paraId="1DD8A82D" w14:textId="77777777" w:rsidR="002C2AEE" w:rsidRPr="003F77DD" w:rsidRDefault="002C2AEE" w:rsidP="002C2AEE">
      <w:pPr>
        <w:rPr>
          <w:rFonts w:ascii="Arial" w:hAnsi="Arial" w:cs="Arial"/>
        </w:rPr>
      </w:pPr>
    </w:p>
    <w:p w14:paraId="1BB894E0" w14:textId="37273C29" w:rsidR="002C2AEE" w:rsidRPr="003F77DD" w:rsidRDefault="002C2AEE" w:rsidP="002C2AEE">
      <w:pPr>
        <w:rPr>
          <w:rFonts w:ascii="Arial" w:hAnsi="Arial" w:cs="Arial"/>
        </w:rPr>
      </w:pPr>
      <w:r w:rsidRPr="003F77DD">
        <w:rPr>
          <w:rFonts w:ascii="Arial" w:hAnsi="Arial" w:cs="Arial"/>
        </w:rPr>
        <w:t xml:space="preserve">The main question as to whether early termination of EDT </w:t>
      </w:r>
      <w:r w:rsidR="00EF6CB0">
        <w:rPr>
          <w:rFonts w:ascii="Arial" w:hAnsi="Arial" w:cs="Arial"/>
        </w:rPr>
        <w:t xml:space="preserve">(or PUR) </w:t>
      </w:r>
      <w:r w:rsidRPr="003F77DD">
        <w:rPr>
          <w:rFonts w:ascii="Arial" w:hAnsi="Arial" w:cs="Arial"/>
        </w:rPr>
        <w:t xml:space="preserve">works in practise is “how does </w:t>
      </w:r>
      <w:proofErr w:type="spellStart"/>
      <w:r w:rsidRPr="003F77DD">
        <w:rPr>
          <w:rFonts w:ascii="Arial" w:hAnsi="Arial" w:cs="Arial"/>
        </w:rPr>
        <w:t>eNB</w:t>
      </w:r>
      <w:proofErr w:type="spellEnd"/>
      <w:r w:rsidRPr="003F77DD">
        <w:rPr>
          <w:rFonts w:ascii="Arial" w:hAnsi="Arial" w:cs="Arial"/>
        </w:rPr>
        <w:t xml:space="preserve"> know that there is no pending downlink data from the application </w:t>
      </w:r>
      <w:proofErr w:type="gramStart"/>
      <w:r w:rsidRPr="003F77DD">
        <w:rPr>
          <w:rFonts w:ascii="Arial" w:hAnsi="Arial" w:cs="Arial"/>
        </w:rPr>
        <w:t>layer?“</w:t>
      </w:r>
      <w:proofErr w:type="gramEnd"/>
    </w:p>
    <w:p w14:paraId="133416A4" w14:textId="77777777" w:rsidR="002C2AEE" w:rsidRPr="003F77DD" w:rsidRDefault="002C2AEE" w:rsidP="002C2AEE">
      <w:pPr>
        <w:rPr>
          <w:rFonts w:ascii="Arial" w:hAnsi="Arial" w:cs="Arial"/>
        </w:rPr>
      </w:pPr>
    </w:p>
    <w:p w14:paraId="50554D12" w14:textId="6ECC8EA4" w:rsidR="002C2AEE" w:rsidRPr="003F77DD" w:rsidRDefault="002C2AEE" w:rsidP="002C2AEE">
      <w:pPr>
        <w:rPr>
          <w:rFonts w:ascii="Arial" w:hAnsi="Arial" w:cs="Arial"/>
          <w:b/>
          <w:bCs/>
        </w:rPr>
      </w:pPr>
      <w:r w:rsidRPr="003F77DD">
        <w:rPr>
          <w:rFonts w:ascii="Arial" w:hAnsi="Arial" w:cs="Arial"/>
          <w:b/>
          <w:bCs/>
        </w:rPr>
        <w:t xml:space="preserve">Proposal </w:t>
      </w:r>
      <w:r w:rsidR="00287787">
        <w:rPr>
          <w:rFonts w:ascii="Arial" w:hAnsi="Arial" w:cs="Arial"/>
          <w:b/>
          <w:bCs/>
        </w:rPr>
        <w:t>6</w:t>
      </w:r>
      <w:r w:rsidRPr="003F77DD">
        <w:rPr>
          <w:rFonts w:ascii="Arial" w:hAnsi="Arial" w:cs="Arial"/>
          <w:b/>
          <w:bCs/>
        </w:rPr>
        <w:t xml:space="preserve">: RAN2 to discuss how </w:t>
      </w:r>
      <w:proofErr w:type="spellStart"/>
      <w:r w:rsidRPr="003F77DD">
        <w:rPr>
          <w:rFonts w:ascii="Arial" w:hAnsi="Arial" w:cs="Arial"/>
          <w:b/>
          <w:bCs/>
        </w:rPr>
        <w:t>eNB</w:t>
      </w:r>
      <w:proofErr w:type="spellEnd"/>
      <w:r w:rsidRPr="003F77DD">
        <w:rPr>
          <w:rFonts w:ascii="Arial" w:hAnsi="Arial" w:cs="Arial"/>
          <w:b/>
          <w:bCs/>
        </w:rPr>
        <w:t xml:space="preserve"> knows that there is no pending downlink data from the application layer.</w:t>
      </w:r>
    </w:p>
    <w:p w14:paraId="78648762" w14:textId="77777777" w:rsidR="00F26BA0" w:rsidRDefault="00F26BA0" w:rsidP="002C2AEE">
      <w:pPr>
        <w:rPr>
          <w:rFonts w:ascii="Arial" w:hAnsi="Arial" w:cs="Arial"/>
        </w:rPr>
      </w:pPr>
    </w:p>
    <w:p w14:paraId="3FA35D2B" w14:textId="5CFCAAEA" w:rsidR="002C2AEE" w:rsidRPr="003F77DD" w:rsidRDefault="00F26BA0" w:rsidP="002C2AEE">
      <w:pPr>
        <w:rPr>
          <w:rFonts w:ascii="Arial" w:hAnsi="Arial" w:cs="Arial"/>
        </w:rPr>
      </w:pPr>
      <w:r>
        <w:rPr>
          <w:rFonts w:ascii="Arial" w:hAnsi="Arial" w:cs="Arial"/>
        </w:rPr>
        <w:lastRenderedPageBreak/>
        <w:t>T</w:t>
      </w:r>
      <w:r w:rsidR="002C2AEE" w:rsidRPr="003F77DD">
        <w:rPr>
          <w:rFonts w:ascii="Arial" w:hAnsi="Arial" w:cs="Arial"/>
        </w:rPr>
        <w:t xml:space="preserve">he UE can transmit an indication (L1Ack) in </w:t>
      </w:r>
      <w:proofErr w:type="spellStart"/>
      <w:r w:rsidR="002C2AEE" w:rsidRPr="003F77DD">
        <w:rPr>
          <w:rFonts w:ascii="Arial" w:hAnsi="Arial" w:cs="Arial"/>
        </w:rPr>
        <w:t>PURConfigurationRequest</w:t>
      </w:r>
      <w:proofErr w:type="spellEnd"/>
      <w:r w:rsidR="002C2AEE" w:rsidRPr="003F77DD">
        <w:rPr>
          <w:rFonts w:ascii="Arial" w:hAnsi="Arial" w:cs="Arial"/>
        </w:rPr>
        <w:t xml:space="preserve">, which informs the </w:t>
      </w:r>
      <w:proofErr w:type="spellStart"/>
      <w:r w:rsidR="002C2AEE" w:rsidRPr="003F77DD">
        <w:rPr>
          <w:rFonts w:ascii="Arial" w:hAnsi="Arial" w:cs="Arial"/>
        </w:rPr>
        <w:t>eNB</w:t>
      </w:r>
      <w:proofErr w:type="spellEnd"/>
      <w:r w:rsidR="002C2AEE" w:rsidRPr="003F77DD">
        <w:rPr>
          <w:rFonts w:ascii="Arial" w:hAnsi="Arial" w:cs="Arial"/>
        </w:rPr>
        <w:t xml:space="preserve"> a preference for using </w:t>
      </w:r>
      <w:proofErr w:type="spellStart"/>
      <w:r w:rsidR="002C2AEE" w:rsidRPr="003F77DD">
        <w:rPr>
          <w:rFonts w:ascii="Arial" w:hAnsi="Arial" w:cs="Arial"/>
        </w:rPr>
        <w:t>RRCEarlyDataComplete</w:t>
      </w:r>
      <w:proofErr w:type="spellEnd"/>
      <w:r w:rsidR="002C2AEE" w:rsidRPr="003F77DD">
        <w:rPr>
          <w:rFonts w:ascii="Arial" w:hAnsi="Arial" w:cs="Arial"/>
        </w:rPr>
        <w:t>. Note that, although the figure states “L1 ACK” this is named “</w:t>
      </w:r>
      <w:proofErr w:type="spellStart"/>
      <w:r w:rsidR="002C2AEE" w:rsidRPr="003F77DD">
        <w:rPr>
          <w:rFonts w:ascii="Arial" w:hAnsi="Arial" w:cs="Arial"/>
        </w:rPr>
        <w:t>rrc</w:t>
      </w:r>
      <w:proofErr w:type="spellEnd"/>
      <w:r w:rsidR="002C2AEE" w:rsidRPr="003F77DD">
        <w:rPr>
          <w:rFonts w:ascii="Arial" w:hAnsi="Arial" w:cs="Arial"/>
        </w:rPr>
        <w:t xml:space="preserve">-ACK” in the RRC </w:t>
      </w:r>
      <w:proofErr w:type="gramStart"/>
      <w:r w:rsidR="002C2AEE" w:rsidRPr="003F77DD">
        <w:rPr>
          <w:rFonts w:ascii="Arial" w:hAnsi="Arial" w:cs="Arial"/>
        </w:rPr>
        <w:t>specification</w:t>
      </w:r>
      <w:proofErr w:type="gramEnd"/>
      <w:r w:rsidR="002C2AEE" w:rsidRPr="003F77DD">
        <w:rPr>
          <w:rFonts w:ascii="Arial" w:hAnsi="Arial" w:cs="Arial"/>
        </w:rPr>
        <w:t xml:space="preserve"> and it indicates RRC response message is preferred by the UE for acknowledging the reception of a transmission using PUR. This is an indirect way to specify that the UE can send some information about whether it expects downlink data in response to the uplink. It is then up to the </w:t>
      </w:r>
      <w:proofErr w:type="spellStart"/>
      <w:r w:rsidR="002C2AEE" w:rsidRPr="003F77DD">
        <w:rPr>
          <w:rFonts w:ascii="Arial" w:hAnsi="Arial" w:cs="Arial"/>
        </w:rPr>
        <w:t>eNB</w:t>
      </w:r>
      <w:proofErr w:type="spellEnd"/>
      <w:r w:rsidR="002C2AEE" w:rsidRPr="003F77DD">
        <w:rPr>
          <w:rFonts w:ascii="Arial" w:hAnsi="Arial" w:cs="Arial"/>
        </w:rPr>
        <w:t xml:space="preserve"> implementation what (if anything) to do with that knowledge. The main issue with terminating EDT early is when there is some downlink application layer data to send in response. If the procedure is terminated early then the network must page the UE </w:t>
      </w:r>
      <w:proofErr w:type="gramStart"/>
      <w:r w:rsidR="002C2AEE" w:rsidRPr="003F77DD">
        <w:rPr>
          <w:rFonts w:ascii="Arial" w:hAnsi="Arial" w:cs="Arial"/>
        </w:rPr>
        <w:t>in order to</w:t>
      </w:r>
      <w:proofErr w:type="gramEnd"/>
      <w:r w:rsidR="002C2AEE" w:rsidRPr="003F77DD">
        <w:rPr>
          <w:rFonts w:ascii="Arial" w:hAnsi="Arial" w:cs="Arial"/>
        </w:rPr>
        <w:t xml:space="preserve"> transmit this, which is even more inefficient than waiting and terminating using RRC.</w:t>
      </w:r>
    </w:p>
    <w:p w14:paraId="793A0A91" w14:textId="77777777" w:rsidR="002C2AEE" w:rsidRPr="003F77DD" w:rsidRDefault="002C2AEE" w:rsidP="002C2AEE">
      <w:pPr>
        <w:rPr>
          <w:rFonts w:ascii="Arial" w:hAnsi="Arial" w:cs="Arial"/>
        </w:rPr>
      </w:pPr>
    </w:p>
    <w:p w14:paraId="42B4559C" w14:textId="38892EF4" w:rsidR="002C2AEE" w:rsidRPr="008D4531" w:rsidRDefault="00DB4C4E" w:rsidP="002C2AEE">
      <w:pPr>
        <w:rPr>
          <w:rFonts w:ascii="Arial" w:hAnsi="Arial" w:cs="Arial"/>
          <w:b/>
          <w:bCs/>
          <w:color w:val="0070C0"/>
        </w:rPr>
      </w:pPr>
      <w:r w:rsidRPr="008D4531">
        <w:rPr>
          <w:rFonts w:ascii="Arial" w:hAnsi="Arial" w:cs="Arial"/>
          <w:b/>
          <w:bCs/>
          <w:color w:val="0070C0"/>
        </w:rPr>
        <w:t>Observation</w:t>
      </w:r>
      <w:r w:rsidR="002C2AEE" w:rsidRPr="008D4531">
        <w:rPr>
          <w:rFonts w:ascii="Arial" w:hAnsi="Arial" w:cs="Arial"/>
          <w:b/>
          <w:bCs/>
          <w:color w:val="0070C0"/>
        </w:rPr>
        <w:t xml:space="preserve"> </w:t>
      </w:r>
      <w:r w:rsidR="00F26BA0" w:rsidRPr="008D4531">
        <w:rPr>
          <w:rFonts w:ascii="Arial" w:hAnsi="Arial" w:cs="Arial"/>
          <w:b/>
          <w:bCs/>
          <w:color w:val="0070C0"/>
        </w:rPr>
        <w:t>2</w:t>
      </w:r>
      <w:r w:rsidR="002C2AEE" w:rsidRPr="008D4531">
        <w:rPr>
          <w:rFonts w:ascii="Arial" w:hAnsi="Arial" w:cs="Arial"/>
          <w:b/>
          <w:bCs/>
          <w:color w:val="0070C0"/>
        </w:rPr>
        <w:t xml:space="preserve">: </w:t>
      </w:r>
      <w:r w:rsidR="00AE7C09" w:rsidRPr="008D4531">
        <w:rPr>
          <w:rFonts w:ascii="Arial" w:hAnsi="Arial" w:cs="Arial"/>
          <w:b/>
          <w:bCs/>
          <w:color w:val="0070C0"/>
        </w:rPr>
        <w:t>W</w:t>
      </w:r>
      <w:r w:rsidR="002C2AEE" w:rsidRPr="008D4531">
        <w:rPr>
          <w:rFonts w:ascii="Arial" w:hAnsi="Arial" w:cs="Arial"/>
          <w:b/>
          <w:bCs/>
          <w:color w:val="0070C0"/>
        </w:rPr>
        <w:t>ith the PUR feature</w:t>
      </w:r>
      <w:r w:rsidR="00AE7C09" w:rsidRPr="008D4531">
        <w:rPr>
          <w:rFonts w:ascii="Arial" w:hAnsi="Arial" w:cs="Arial"/>
          <w:b/>
          <w:bCs/>
          <w:color w:val="0070C0"/>
        </w:rPr>
        <w:t xml:space="preserve"> it is possible</w:t>
      </w:r>
      <w:r w:rsidR="002C2AEE" w:rsidRPr="008D4531">
        <w:rPr>
          <w:rFonts w:ascii="Arial" w:hAnsi="Arial" w:cs="Arial"/>
          <w:b/>
          <w:bCs/>
          <w:color w:val="0070C0"/>
        </w:rPr>
        <w:t xml:space="preserve"> for </w:t>
      </w:r>
      <w:r w:rsidR="00AE7C09" w:rsidRPr="008D4531">
        <w:rPr>
          <w:rFonts w:ascii="Arial" w:hAnsi="Arial" w:cs="Arial"/>
          <w:b/>
          <w:bCs/>
          <w:color w:val="0070C0"/>
        </w:rPr>
        <w:t xml:space="preserve">the </w:t>
      </w:r>
      <w:r w:rsidR="002C2AEE" w:rsidRPr="008D4531">
        <w:rPr>
          <w:rFonts w:ascii="Arial" w:hAnsi="Arial" w:cs="Arial"/>
          <w:b/>
          <w:bCs/>
          <w:color w:val="0070C0"/>
        </w:rPr>
        <w:t xml:space="preserve">UE to indicate in </w:t>
      </w:r>
      <w:proofErr w:type="spellStart"/>
      <w:r w:rsidR="002C2AEE" w:rsidRPr="008D4531">
        <w:rPr>
          <w:rFonts w:ascii="Arial" w:hAnsi="Arial" w:cs="Arial"/>
          <w:b/>
          <w:bCs/>
          <w:color w:val="0070C0"/>
        </w:rPr>
        <w:t>PURConfigurationRequest</w:t>
      </w:r>
      <w:proofErr w:type="spellEnd"/>
      <w:r w:rsidR="002C2AEE" w:rsidRPr="008D4531">
        <w:rPr>
          <w:rFonts w:ascii="Arial" w:hAnsi="Arial" w:cs="Arial"/>
          <w:b/>
          <w:bCs/>
          <w:color w:val="0070C0"/>
        </w:rPr>
        <w:t xml:space="preserve"> whether it expects a downlink response by </w:t>
      </w:r>
      <w:proofErr w:type="spellStart"/>
      <w:r w:rsidR="002C2AEE" w:rsidRPr="008D4531">
        <w:rPr>
          <w:rFonts w:ascii="Arial" w:hAnsi="Arial" w:cs="Arial"/>
          <w:b/>
          <w:bCs/>
          <w:color w:val="0070C0"/>
        </w:rPr>
        <w:t>RRCEarlyDataComplete</w:t>
      </w:r>
      <w:proofErr w:type="spellEnd"/>
      <w:r w:rsidR="002C2AEE" w:rsidRPr="008D4531">
        <w:rPr>
          <w:rFonts w:ascii="Arial" w:hAnsi="Arial" w:cs="Arial"/>
          <w:b/>
          <w:bCs/>
          <w:color w:val="0070C0"/>
        </w:rPr>
        <w:t>.</w:t>
      </w:r>
    </w:p>
    <w:p w14:paraId="463A36E2" w14:textId="77777777" w:rsidR="002C2AEE" w:rsidRDefault="002C2AEE" w:rsidP="00D678C2">
      <w:pPr>
        <w:rPr>
          <w:rFonts w:ascii="Arial" w:hAnsi="Arial" w:cs="Arial"/>
        </w:rPr>
      </w:pPr>
    </w:p>
    <w:p w14:paraId="07E4C147" w14:textId="77777777" w:rsidR="00B85DD2" w:rsidRDefault="00B85DD2" w:rsidP="00D678C2">
      <w:pPr>
        <w:rPr>
          <w:rFonts w:ascii="Arial" w:hAnsi="Arial" w:cs="Arial"/>
        </w:rPr>
      </w:pPr>
    </w:p>
    <w:p w14:paraId="7F557C5D" w14:textId="18AD4CDE" w:rsidR="002478C8" w:rsidRDefault="002478C8" w:rsidP="00D678C2">
      <w:pPr>
        <w:rPr>
          <w:rFonts w:ascii="Arial" w:hAnsi="Arial" w:cs="Arial"/>
        </w:rPr>
      </w:pPr>
      <w:r>
        <w:rPr>
          <w:rFonts w:ascii="Arial" w:hAnsi="Arial" w:cs="Arial"/>
        </w:rPr>
        <w:t xml:space="preserve">Since for CB-Msg3 we will not be using </w:t>
      </w:r>
      <w:proofErr w:type="spellStart"/>
      <w:r>
        <w:rPr>
          <w:rFonts w:ascii="Arial" w:hAnsi="Arial" w:cs="Arial"/>
        </w:rPr>
        <w:t>PURConfigurationRequest</w:t>
      </w:r>
      <w:proofErr w:type="spellEnd"/>
      <w:r>
        <w:rPr>
          <w:rFonts w:ascii="Arial" w:hAnsi="Arial" w:cs="Arial"/>
        </w:rPr>
        <w:t xml:space="preserve">, there needs to be another way to indicate from the UE whether </w:t>
      </w:r>
      <w:r w:rsidRPr="003F77DD">
        <w:rPr>
          <w:rFonts w:ascii="Arial" w:hAnsi="Arial" w:cs="Arial"/>
        </w:rPr>
        <w:t>RRC response message is preferred by the UE for acknowledging the reception of a transmission</w:t>
      </w:r>
      <w:r>
        <w:rPr>
          <w:rFonts w:ascii="Arial" w:hAnsi="Arial" w:cs="Arial"/>
        </w:rPr>
        <w:t xml:space="preserve">. The most convenient place would be in the </w:t>
      </w:r>
      <w:proofErr w:type="spellStart"/>
      <w:r>
        <w:rPr>
          <w:rFonts w:ascii="Arial" w:hAnsi="Arial" w:cs="Arial"/>
        </w:rPr>
        <w:t>RRCEarlyDataRequest</w:t>
      </w:r>
      <w:proofErr w:type="spellEnd"/>
      <w:r>
        <w:rPr>
          <w:rFonts w:ascii="Arial" w:hAnsi="Arial" w:cs="Arial"/>
        </w:rPr>
        <w:t>.</w:t>
      </w:r>
    </w:p>
    <w:p w14:paraId="3465E693" w14:textId="77777777" w:rsidR="002478C8" w:rsidRDefault="002478C8" w:rsidP="00D678C2">
      <w:pPr>
        <w:rPr>
          <w:rFonts w:ascii="Arial" w:hAnsi="Arial" w:cs="Arial"/>
        </w:rPr>
      </w:pPr>
    </w:p>
    <w:p w14:paraId="2BA775BD" w14:textId="01DB0669" w:rsidR="002478C8" w:rsidRPr="002478C8" w:rsidRDefault="002478C8" w:rsidP="00C26743">
      <w:pPr>
        <w:tabs>
          <w:tab w:val="left" w:pos="3820"/>
        </w:tabs>
        <w:rPr>
          <w:rFonts w:ascii="Arial" w:hAnsi="Arial" w:cs="Arial"/>
          <w:b/>
          <w:bCs/>
        </w:rPr>
      </w:pPr>
      <w:r w:rsidRPr="002478C8">
        <w:rPr>
          <w:rFonts w:ascii="Arial" w:hAnsi="Arial" w:cs="Arial"/>
          <w:b/>
          <w:bCs/>
        </w:rPr>
        <w:t xml:space="preserve">Proposal </w:t>
      </w:r>
      <w:r w:rsidR="00287787">
        <w:rPr>
          <w:rFonts w:ascii="Arial" w:hAnsi="Arial" w:cs="Arial"/>
          <w:b/>
          <w:bCs/>
        </w:rPr>
        <w:t>7</w:t>
      </w:r>
      <w:r w:rsidRPr="002478C8">
        <w:rPr>
          <w:rFonts w:ascii="Arial" w:hAnsi="Arial" w:cs="Arial"/>
          <w:b/>
          <w:bCs/>
        </w:rPr>
        <w:t>: Introduce “</w:t>
      </w:r>
      <w:proofErr w:type="spellStart"/>
      <w:r w:rsidRPr="00C26743">
        <w:rPr>
          <w:rFonts w:ascii="Arial" w:hAnsi="Arial" w:cs="Arial"/>
          <w:b/>
          <w:bCs/>
        </w:rPr>
        <w:t>rrc</w:t>
      </w:r>
      <w:proofErr w:type="spellEnd"/>
      <w:r w:rsidRPr="00C26743">
        <w:rPr>
          <w:rFonts w:ascii="Arial" w:hAnsi="Arial" w:cs="Arial"/>
          <w:b/>
          <w:bCs/>
        </w:rPr>
        <w:t xml:space="preserve">-ACK”, to </w:t>
      </w:r>
      <w:proofErr w:type="spellStart"/>
      <w:r w:rsidRPr="00C26743">
        <w:rPr>
          <w:rFonts w:ascii="Arial" w:hAnsi="Arial" w:cs="Arial"/>
          <w:b/>
          <w:bCs/>
        </w:rPr>
        <w:t>RRCEarlyDataRequest</w:t>
      </w:r>
      <w:proofErr w:type="spellEnd"/>
      <w:r w:rsidRPr="00C26743">
        <w:rPr>
          <w:rFonts w:ascii="Arial" w:hAnsi="Arial" w:cs="Arial"/>
          <w:b/>
          <w:bCs/>
        </w:rPr>
        <w:t xml:space="preserve"> to indicate whether an RRC Response Message is preferred by the UE for CB-Msg3, </w:t>
      </w:r>
      <w:proofErr w:type="gramStart"/>
      <w:r w:rsidRPr="00C26743">
        <w:rPr>
          <w:rFonts w:ascii="Arial" w:hAnsi="Arial" w:cs="Arial"/>
          <w:b/>
          <w:bCs/>
        </w:rPr>
        <w:t>similar to</w:t>
      </w:r>
      <w:proofErr w:type="gramEnd"/>
      <w:r w:rsidRPr="00C26743">
        <w:rPr>
          <w:rFonts w:ascii="Arial" w:hAnsi="Arial" w:cs="Arial"/>
          <w:b/>
          <w:bCs/>
        </w:rPr>
        <w:t xml:space="preserve"> </w:t>
      </w:r>
      <w:proofErr w:type="spellStart"/>
      <w:r w:rsidRPr="00C26743">
        <w:rPr>
          <w:rFonts w:ascii="Arial" w:hAnsi="Arial" w:cs="Arial"/>
          <w:b/>
          <w:bCs/>
        </w:rPr>
        <w:t>PURConfigurationRequest</w:t>
      </w:r>
      <w:proofErr w:type="spellEnd"/>
    </w:p>
    <w:p w14:paraId="7A25915B" w14:textId="77777777" w:rsidR="002478C8" w:rsidRDefault="002478C8" w:rsidP="00D678C2">
      <w:pPr>
        <w:rPr>
          <w:rFonts w:ascii="Arial" w:hAnsi="Arial" w:cs="Arial"/>
        </w:rPr>
      </w:pPr>
    </w:p>
    <w:p w14:paraId="219180F6" w14:textId="4A918D5C" w:rsidR="002478C8" w:rsidRDefault="002478C8" w:rsidP="00D678C2">
      <w:pPr>
        <w:rPr>
          <w:rFonts w:ascii="Arial" w:hAnsi="Arial" w:cs="Arial"/>
        </w:rPr>
      </w:pPr>
      <w:r>
        <w:rPr>
          <w:rFonts w:ascii="Arial" w:hAnsi="Arial" w:cs="Arial"/>
        </w:rPr>
        <w:t xml:space="preserve">It was agreed in the </w:t>
      </w:r>
      <w:r w:rsidR="00EF6CB0">
        <w:rPr>
          <w:rFonts w:ascii="Arial" w:hAnsi="Arial" w:cs="Arial"/>
        </w:rPr>
        <w:t>RAN2#128</w:t>
      </w:r>
      <w:r>
        <w:rPr>
          <w:rFonts w:ascii="Arial" w:hAnsi="Arial" w:cs="Arial"/>
        </w:rPr>
        <w:t>:</w:t>
      </w:r>
    </w:p>
    <w:p w14:paraId="79A6560E" w14:textId="77777777" w:rsidR="002478C8" w:rsidRDefault="002478C8" w:rsidP="002478C8">
      <w:pPr>
        <w:pStyle w:val="Doc-text2"/>
        <w:pBdr>
          <w:top w:val="single" w:sz="4" w:space="1" w:color="auto"/>
          <w:left w:val="single" w:sz="4" w:space="4" w:color="auto"/>
          <w:bottom w:val="single" w:sz="4" w:space="1" w:color="auto"/>
          <w:right w:val="single" w:sz="4" w:space="4" w:color="auto"/>
        </w:pBdr>
      </w:pPr>
      <w:r>
        <w:t>Assuming that there will be scenarios where it’s possible to receive a CB-msg4 before the UE transmits some replicas, a UE stops transmitting the remaining replicas if it has received a CB-msg4 containing a matching Contention Resolution Identity (FFS if there is no RRC message together with the CB-msg4)</w:t>
      </w:r>
    </w:p>
    <w:p w14:paraId="3F61026F" w14:textId="77777777" w:rsidR="002478C8" w:rsidRDefault="002478C8" w:rsidP="00D678C2">
      <w:pPr>
        <w:rPr>
          <w:rFonts w:ascii="Arial" w:hAnsi="Arial" w:cs="Arial"/>
        </w:rPr>
      </w:pPr>
    </w:p>
    <w:p w14:paraId="6598A165" w14:textId="746F7E69" w:rsidR="002478C8" w:rsidRDefault="002478C8" w:rsidP="00D678C2">
      <w:pPr>
        <w:rPr>
          <w:rFonts w:ascii="Arial" w:hAnsi="Arial" w:cs="Arial"/>
        </w:rPr>
      </w:pPr>
      <w:r>
        <w:rPr>
          <w:rFonts w:ascii="Arial" w:hAnsi="Arial" w:cs="Arial"/>
        </w:rPr>
        <w:t xml:space="preserve">In previous contributions, we listed various options for early termination of EDT. With the above agreement, it seems that the most suitable approach for terminating early is use of contention resolution MAC CE. </w:t>
      </w:r>
    </w:p>
    <w:p w14:paraId="7CCFE603" w14:textId="77777777" w:rsidR="002478C8" w:rsidRDefault="002478C8" w:rsidP="00D678C2">
      <w:pPr>
        <w:rPr>
          <w:rFonts w:ascii="Arial" w:hAnsi="Arial" w:cs="Arial"/>
        </w:rPr>
      </w:pPr>
    </w:p>
    <w:p w14:paraId="79EE8D7F" w14:textId="380BA4E7" w:rsidR="002478C8" w:rsidRDefault="002478C8" w:rsidP="00D678C2">
      <w:pPr>
        <w:rPr>
          <w:rFonts w:ascii="Arial" w:hAnsi="Arial" w:cs="Arial"/>
        </w:rPr>
      </w:pPr>
      <w:r>
        <w:rPr>
          <w:rFonts w:ascii="Arial" w:hAnsi="Arial" w:cs="Arial"/>
        </w:rPr>
        <w:t xml:space="preserve">However, UE needs to know whether to terminate only the uplink transmissions and wait for an RRC response, or to terminate the procedure entirely and return to RRC_IDLE. For this purpose, an additional flag would be needed in the contention resolution MAC CE. </w:t>
      </w:r>
    </w:p>
    <w:p w14:paraId="18734BB2" w14:textId="77777777" w:rsidR="002478C8" w:rsidRDefault="002478C8" w:rsidP="00D678C2">
      <w:pPr>
        <w:rPr>
          <w:rFonts w:ascii="Arial" w:hAnsi="Arial" w:cs="Arial"/>
        </w:rPr>
      </w:pPr>
    </w:p>
    <w:p w14:paraId="365701B6" w14:textId="4CE8EA80" w:rsidR="002478C8" w:rsidRPr="00C26743" w:rsidRDefault="002478C8" w:rsidP="00D678C2">
      <w:pPr>
        <w:rPr>
          <w:rFonts w:ascii="Arial" w:hAnsi="Arial" w:cs="Arial"/>
          <w:b/>
          <w:bCs/>
        </w:rPr>
      </w:pPr>
      <w:r w:rsidRPr="00C26743">
        <w:rPr>
          <w:rFonts w:ascii="Arial" w:hAnsi="Arial" w:cs="Arial"/>
          <w:b/>
          <w:bCs/>
        </w:rPr>
        <w:t xml:space="preserve">Proposal </w:t>
      </w:r>
      <w:r w:rsidR="00287787">
        <w:rPr>
          <w:rFonts w:ascii="Arial" w:hAnsi="Arial" w:cs="Arial"/>
          <w:b/>
          <w:bCs/>
        </w:rPr>
        <w:t>8</w:t>
      </w:r>
      <w:r w:rsidRPr="00C26743">
        <w:rPr>
          <w:rFonts w:ascii="Arial" w:hAnsi="Arial" w:cs="Arial"/>
          <w:b/>
          <w:bCs/>
        </w:rPr>
        <w:t>: Contention Resolution MAC CE includes a new flag indicating whether to terminate only the uplink transmissions, or to terminate the entire procedure and return to RRC_IDLE.</w:t>
      </w:r>
    </w:p>
    <w:p w14:paraId="230F7236" w14:textId="77777777" w:rsidR="009B36DF" w:rsidRPr="003F77DD" w:rsidRDefault="009B36DF" w:rsidP="00486FBF">
      <w:pPr>
        <w:rPr>
          <w:rFonts w:ascii="Arial" w:hAnsi="Arial" w:cs="Arial"/>
        </w:rPr>
      </w:pPr>
    </w:p>
    <w:p w14:paraId="0EC22F6F" w14:textId="0AD96BEB" w:rsidR="008F4846" w:rsidRPr="003F77DD" w:rsidRDefault="00B12753" w:rsidP="00351F43">
      <w:pPr>
        <w:pStyle w:val="Heading1"/>
        <w:numPr>
          <w:ilvl w:val="0"/>
          <w:numId w:val="9"/>
        </w:numPr>
        <w:pBdr>
          <w:top w:val="single" w:sz="12" w:space="5" w:color="auto"/>
        </w:pBdr>
        <w:tabs>
          <w:tab w:val="clear" w:pos="720"/>
          <w:tab w:val="num" w:pos="360"/>
          <w:tab w:val="left" w:pos="426"/>
        </w:tabs>
        <w:ind w:hanging="720"/>
        <w:rPr>
          <w:rFonts w:ascii="Arial" w:hAnsi="Arial" w:cs="Arial"/>
        </w:rPr>
      </w:pPr>
      <w:r w:rsidRPr="003F77DD">
        <w:rPr>
          <w:rFonts w:ascii="Arial" w:hAnsi="Arial" w:cs="Arial"/>
        </w:rPr>
        <w:t>Conclusion</w:t>
      </w:r>
    </w:p>
    <w:p w14:paraId="367E2C4B" w14:textId="31B9E131" w:rsidR="00551638" w:rsidRPr="003F77DD" w:rsidRDefault="00551638" w:rsidP="00551638">
      <w:pPr>
        <w:jc w:val="both"/>
        <w:rPr>
          <w:rFonts w:ascii="Arial" w:hAnsi="Arial" w:cs="Arial"/>
          <w:lang w:val="en-US"/>
        </w:rPr>
      </w:pPr>
      <w:r w:rsidRPr="003F77DD">
        <w:rPr>
          <w:rFonts w:ascii="Arial" w:hAnsi="Arial" w:cs="Arial"/>
          <w:lang w:val="en-US"/>
        </w:rPr>
        <w:t xml:space="preserve">In this contribution we discuss </w:t>
      </w:r>
      <w:r w:rsidR="003712AC">
        <w:rPr>
          <w:rFonts w:ascii="Arial" w:hAnsi="Arial" w:cs="Arial"/>
          <w:lang w:val="en-US"/>
        </w:rPr>
        <w:t>uplink capacity enhancements</w:t>
      </w:r>
      <w:r w:rsidR="0020794A" w:rsidRPr="0020794A">
        <w:rPr>
          <w:rFonts w:ascii="Arial" w:hAnsi="Arial" w:cs="Arial"/>
          <w:lang w:val="en-US"/>
        </w:rPr>
        <w:t xml:space="preserve"> </w:t>
      </w:r>
      <w:r w:rsidR="0020794A">
        <w:rPr>
          <w:rFonts w:ascii="Arial" w:hAnsi="Arial" w:cs="Arial"/>
          <w:lang w:val="en-US"/>
        </w:rPr>
        <w:t>and make the following proposals for discussion</w:t>
      </w:r>
      <w:r w:rsidRPr="003F77DD">
        <w:rPr>
          <w:rFonts w:ascii="Arial" w:hAnsi="Arial" w:cs="Arial"/>
          <w:lang w:val="en-US"/>
        </w:rPr>
        <w:t>:</w:t>
      </w:r>
    </w:p>
    <w:p w14:paraId="54608BDE" w14:textId="42BE7FD0" w:rsidR="00775EE0" w:rsidRPr="003F77DD" w:rsidRDefault="00775EE0" w:rsidP="00551638">
      <w:pPr>
        <w:jc w:val="both"/>
        <w:rPr>
          <w:rFonts w:ascii="Arial" w:hAnsi="Arial" w:cs="Arial"/>
          <w:lang w:val="en-US"/>
        </w:rPr>
      </w:pPr>
    </w:p>
    <w:p w14:paraId="298A5E8C" w14:textId="22E9B68E" w:rsidR="003712AC" w:rsidRPr="003712AC" w:rsidRDefault="003712AC" w:rsidP="008A0F7C">
      <w:pPr>
        <w:rPr>
          <w:rFonts w:ascii="Arial" w:hAnsi="Arial" w:cs="Arial"/>
          <w:b/>
          <w:bCs/>
          <w:u w:val="single"/>
        </w:rPr>
      </w:pPr>
      <w:r w:rsidRPr="003712AC">
        <w:rPr>
          <w:rFonts w:ascii="Arial" w:hAnsi="Arial" w:cs="Arial"/>
          <w:b/>
          <w:bCs/>
          <w:u w:val="single"/>
        </w:rPr>
        <w:t>Msg3 transmission without msg1/RAR</w:t>
      </w:r>
    </w:p>
    <w:p w14:paraId="628BFB5A" w14:textId="77777777" w:rsidR="003712AC" w:rsidRDefault="003712AC" w:rsidP="008A0F7C">
      <w:pPr>
        <w:rPr>
          <w:rFonts w:ascii="Arial" w:hAnsi="Arial" w:cs="Arial"/>
          <w:b/>
          <w:bCs/>
        </w:rPr>
      </w:pPr>
    </w:p>
    <w:p w14:paraId="47589324" w14:textId="77777777" w:rsidR="008D4531" w:rsidRPr="00757081" w:rsidRDefault="008D4531" w:rsidP="008D4531">
      <w:pPr>
        <w:rPr>
          <w:rFonts w:ascii="Arial" w:hAnsi="Arial" w:cs="Arial"/>
          <w:b/>
          <w:bCs/>
        </w:rPr>
      </w:pPr>
    </w:p>
    <w:p w14:paraId="674BAFBC" w14:textId="77777777" w:rsidR="00287787" w:rsidRPr="007C5BAF" w:rsidRDefault="00287787" w:rsidP="00287787">
      <w:pPr>
        <w:rPr>
          <w:rFonts w:ascii="Arial" w:hAnsi="Arial" w:cs="Arial"/>
          <w:b/>
          <w:bCs/>
        </w:rPr>
      </w:pPr>
      <w:r w:rsidRPr="007C5BAF">
        <w:rPr>
          <w:rFonts w:ascii="Arial" w:hAnsi="Arial" w:cs="Arial"/>
          <w:b/>
          <w:bCs/>
        </w:rPr>
        <w:t>Proposal 1: Introduce new thresholds for CE level selection for PUSCH, separate to the existing PRACH thresholds, and a new “minimum” threshold for selecting CB-EDT/PRACH.</w:t>
      </w:r>
    </w:p>
    <w:p w14:paraId="61BAD262" w14:textId="77777777" w:rsidR="00012AA4" w:rsidRDefault="00012AA4" w:rsidP="00A31A5D">
      <w:pPr>
        <w:rPr>
          <w:rFonts w:ascii="Arial" w:hAnsi="Arial" w:cs="Arial"/>
          <w:b/>
          <w:bCs/>
        </w:rPr>
      </w:pPr>
    </w:p>
    <w:p w14:paraId="0AD63CCC" w14:textId="6A4792F9" w:rsidR="00A31A5D" w:rsidRPr="00067F44" w:rsidRDefault="00A31A5D" w:rsidP="00A31A5D">
      <w:pPr>
        <w:rPr>
          <w:rFonts w:ascii="Arial" w:hAnsi="Arial" w:cs="Arial"/>
          <w:b/>
          <w:bCs/>
        </w:rPr>
      </w:pPr>
      <w:r w:rsidRPr="00067F44">
        <w:rPr>
          <w:rFonts w:ascii="Arial" w:hAnsi="Arial" w:cs="Arial"/>
          <w:b/>
          <w:bCs/>
        </w:rPr>
        <w:t xml:space="preserve">Proposal </w:t>
      </w:r>
      <w:r w:rsidR="00012AA4">
        <w:rPr>
          <w:rFonts w:ascii="Arial" w:hAnsi="Arial" w:cs="Arial"/>
          <w:b/>
          <w:bCs/>
        </w:rPr>
        <w:t>2</w:t>
      </w:r>
      <w:r w:rsidRPr="00067F44">
        <w:rPr>
          <w:rFonts w:ascii="Arial" w:hAnsi="Arial" w:cs="Arial"/>
          <w:b/>
          <w:bCs/>
        </w:rPr>
        <w:t>: If the UE determines that the RSRP is below the minimum threshold for CB-EDT, then perform CE level selection for PRACH as per legacy.</w:t>
      </w:r>
    </w:p>
    <w:p w14:paraId="57E71422" w14:textId="77777777" w:rsidR="00A31A5D" w:rsidRPr="00067F44" w:rsidRDefault="00A31A5D" w:rsidP="00A31A5D">
      <w:pPr>
        <w:rPr>
          <w:rFonts w:ascii="Arial" w:hAnsi="Arial" w:cs="Arial"/>
          <w:b/>
          <w:bCs/>
        </w:rPr>
      </w:pPr>
    </w:p>
    <w:p w14:paraId="56FC34C4" w14:textId="27CD8CCF" w:rsidR="00A31A5D" w:rsidRPr="00067F44" w:rsidRDefault="00A31A5D" w:rsidP="00A31A5D">
      <w:pPr>
        <w:rPr>
          <w:rFonts w:ascii="Arial" w:hAnsi="Arial" w:cs="Arial"/>
          <w:b/>
          <w:bCs/>
        </w:rPr>
      </w:pPr>
      <w:r w:rsidRPr="00067F44">
        <w:rPr>
          <w:rFonts w:ascii="Arial" w:hAnsi="Arial" w:cs="Arial"/>
          <w:b/>
          <w:bCs/>
        </w:rPr>
        <w:t xml:space="preserve">Proposal </w:t>
      </w:r>
      <w:r w:rsidR="00012AA4">
        <w:rPr>
          <w:rFonts w:ascii="Arial" w:hAnsi="Arial" w:cs="Arial"/>
          <w:b/>
          <w:bCs/>
        </w:rPr>
        <w:t>3</w:t>
      </w:r>
      <w:r w:rsidRPr="00067F44">
        <w:rPr>
          <w:rFonts w:ascii="Arial" w:hAnsi="Arial" w:cs="Arial"/>
          <w:b/>
          <w:bCs/>
        </w:rPr>
        <w:t xml:space="preserve">: Upon detecting CB-EDT failure (conditions FFS) then perform CE level selection for PRACH as per legacy. </w:t>
      </w:r>
    </w:p>
    <w:p w14:paraId="035D2526" w14:textId="77777777" w:rsidR="00A31A5D" w:rsidRPr="0094422D" w:rsidRDefault="00A31A5D" w:rsidP="00A31A5D">
      <w:pPr>
        <w:rPr>
          <w:rFonts w:ascii="Arial" w:hAnsi="Arial" w:cs="Arial"/>
          <w:b/>
          <w:bCs/>
        </w:rPr>
      </w:pPr>
    </w:p>
    <w:p w14:paraId="2766E019" w14:textId="78CCAF30" w:rsidR="00A31A5D" w:rsidRDefault="00A31A5D" w:rsidP="00A31A5D">
      <w:pPr>
        <w:rPr>
          <w:rFonts w:ascii="Arial" w:hAnsi="Arial" w:cs="Arial"/>
          <w:b/>
          <w:bCs/>
        </w:rPr>
      </w:pPr>
      <w:r w:rsidRPr="0094422D">
        <w:rPr>
          <w:rFonts w:ascii="Arial" w:hAnsi="Arial" w:cs="Arial"/>
          <w:b/>
          <w:bCs/>
        </w:rPr>
        <w:t xml:space="preserve">Proposal </w:t>
      </w:r>
      <w:r w:rsidR="00012AA4">
        <w:rPr>
          <w:rFonts w:ascii="Arial" w:hAnsi="Arial" w:cs="Arial"/>
          <w:b/>
          <w:bCs/>
        </w:rPr>
        <w:t>4</w:t>
      </w:r>
      <w:r w:rsidRPr="0094422D">
        <w:rPr>
          <w:rFonts w:ascii="Arial" w:hAnsi="Arial" w:cs="Arial"/>
          <w:b/>
          <w:bCs/>
        </w:rPr>
        <w:t xml:space="preserve">: Re-use the per-CE level PRACH failure handling </w:t>
      </w:r>
      <w:r>
        <w:rPr>
          <w:rFonts w:ascii="Arial" w:hAnsi="Arial" w:cs="Arial"/>
          <w:b/>
          <w:bCs/>
        </w:rPr>
        <w:t xml:space="preserve">for CB-Msg3 failures </w:t>
      </w:r>
      <w:r w:rsidRPr="0094422D">
        <w:rPr>
          <w:rFonts w:ascii="Arial" w:hAnsi="Arial" w:cs="Arial"/>
          <w:b/>
          <w:bCs/>
        </w:rPr>
        <w:t>– if transmission fails using the selected CE level</w:t>
      </w:r>
      <w:r>
        <w:rPr>
          <w:rFonts w:ascii="Arial" w:hAnsi="Arial" w:cs="Arial"/>
          <w:b/>
          <w:bCs/>
        </w:rPr>
        <w:t xml:space="preserve"> configuration</w:t>
      </w:r>
      <w:r w:rsidRPr="0094422D">
        <w:rPr>
          <w:rFonts w:ascii="Arial" w:hAnsi="Arial" w:cs="Arial"/>
          <w:b/>
          <w:bCs/>
        </w:rPr>
        <w:t xml:space="preserve">, then select the next CE level configuration and retry. </w:t>
      </w:r>
      <w:r>
        <w:rPr>
          <w:rFonts w:ascii="Arial" w:hAnsi="Arial" w:cs="Arial"/>
          <w:b/>
          <w:bCs/>
        </w:rPr>
        <w:t>Once all CE levels have been tried then CB-EDT is considered to have failed.</w:t>
      </w:r>
    </w:p>
    <w:p w14:paraId="00AD8415" w14:textId="77777777" w:rsidR="00E54347" w:rsidRDefault="00E54347" w:rsidP="008D4531">
      <w:pPr>
        <w:rPr>
          <w:rFonts w:ascii="Arial" w:hAnsi="Arial" w:cs="Arial"/>
          <w:b/>
          <w:bCs/>
        </w:rPr>
      </w:pPr>
    </w:p>
    <w:p w14:paraId="74E5D301" w14:textId="32B68AD6" w:rsidR="008A0F7C" w:rsidRDefault="008A0F7C" w:rsidP="003712AC">
      <w:pPr>
        <w:rPr>
          <w:rFonts w:ascii="Arial" w:hAnsi="Arial" w:cs="Arial"/>
          <w:b/>
          <w:bCs/>
        </w:rPr>
      </w:pPr>
      <w:r w:rsidRPr="003712AC">
        <w:rPr>
          <w:rFonts w:ascii="Arial" w:hAnsi="Arial" w:cs="Arial"/>
          <w:b/>
          <w:bCs/>
        </w:rPr>
        <w:t xml:space="preserve"> </w:t>
      </w:r>
    </w:p>
    <w:p w14:paraId="743D3D45" w14:textId="528A343C" w:rsidR="005949BF" w:rsidRPr="003712AC" w:rsidRDefault="003712AC" w:rsidP="000F02CA">
      <w:pPr>
        <w:pStyle w:val="B4"/>
        <w:ind w:left="0" w:firstLine="0"/>
        <w:rPr>
          <w:rFonts w:ascii="Arial" w:hAnsi="Arial" w:cs="Arial"/>
          <w:b/>
          <w:bCs/>
          <w:u w:val="single"/>
        </w:rPr>
      </w:pPr>
      <w:r w:rsidRPr="003712AC">
        <w:rPr>
          <w:rFonts w:ascii="Arial" w:hAnsi="Arial" w:cs="Arial"/>
          <w:b/>
          <w:bCs/>
          <w:u w:val="single"/>
        </w:rPr>
        <w:t xml:space="preserve">Efficient delivery (reduced overhead) of msg4 / </w:t>
      </w:r>
      <w:proofErr w:type="spellStart"/>
      <w:r w:rsidRPr="003712AC">
        <w:rPr>
          <w:rFonts w:ascii="Arial" w:hAnsi="Arial" w:cs="Arial"/>
          <w:b/>
          <w:bCs/>
          <w:u w:val="single"/>
        </w:rPr>
        <w:t>RRCEarlyDataComplete</w:t>
      </w:r>
      <w:proofErr w:type="spellEnd"/>
    </w:p>
    <w:p w14:paraId="4A05644F" w14:textId="5F69C2D7" w:rsidR="008D4531" w:rsidRDefault="008D4531" w:rsidP="008D4531">
      <w:pPr>
        <w:rPr>
          <w:rFonts w:ascii="Arial" w:hAnsi="Arial" w:cs="Arial"/>
          <w:b/>
          <w:bCs/>
        </w:rPr>
      </w:pPr>
      <w:r>
        <w:rPr>
          <w:rFonts w:ascii="Arial" w:hAnsi="Arial" w:cs="Arial"/>
          <w:b/>
          <w:bCs/>
        </w:rPr>
        <w:lastRenderedPageBreak/>
        <w:t xml:space="preserve">Proposal </w:t>
      </w:r>
      <w:r w:rsidR="00012AA4">
        <w:rPr>
          <w:rFonts w:ascii="Arial" w:hAnsi="Arial" w:cs="Arial"/>
          <w:b/>
          <w:bCs/>
        </w:rPr>
        <w:t>5</w:t>
      </w:r>
      <w:r w:rsidRPr="003F77DD">
        <w:rPr>
          <w:rFonts w:ascii="Arial" w:hAnsi="Arial" w:cs="Arial"/>
          <w:b/>
          <w:bCs/>
        </w:rPr>
        <w:t xml:space="preserve">: Efficient delivery (reduced overhead) of msg4 / </w:t>
      </w:r>
      <w:proofErr w:type="spellStart"/>
      <w:r w:rsidRPr="003F77DD">
        <w:rPr>
          <w:rFonts w:ascii="Arial" w:hAnsi="Arial" w:cs="Arial"/>
          <w:b/>
          <w:bCs/>
        </w:rPr>
        <w:t>RRCEarlyDataComplete</w:t>
      </w:r>
      <w:proofErr w:type="spellEnd"/>
      <w:r w:rsidRPr="003F77DD">
        <w:rPr>
          <w:rFonts w:ascii="Arial" w:hAnsi="Arial" w:cs="Arial"/>
          <w:b/>
          <w:bCs/>
        </w:rPr>
        <w:t xml:space="preserve"> only applies to the C-plane solution</w:t>
      </w:r>
      <w:r>
        <w:rPr>
          <w:rFonts w:ascii="Arial" w:hAnsi="Arial" w:cs="Arial"/>
          <w:b/>
          <w:bCs/>
        </w:rPr>
        <w:t>.</w:t>
      </w:r>
    </w:p>
    <w:p w14:paraId="0D8F9F6C" w14:textId="77777777" w:rsidR="003712AC" w:rsidRDefault="003712AC" w:rsidP="003712AC">
      <w:pPr>
        <w:rPr>
          <w:rFonts w:ascii="Arial" w:hAnsi="Arial" w:cs="Arial"/>
          <w:b/>
          <w:bCs/>
        </w:rPr>
      </w:pPr>
    </w:p>
    <w:p w14:paraId="221F3B88" w14:textId="77649C6D" w:rsidR="008D4531" w:rsidRPr="008D4531" w:rsidRDefault="008D4531" w:rsidP="008D4531">
      <w:pPr>
        <w:rPr>
          <w:rFonts w:ascii="Arial" w:hAnsi="Arial" w:cs="Arial"/>
          <w:b/>
          <w:bCs/>
          <w:color w:val="0070C0"/>
        </w:rPr>
      </w:pPr>
      <w:r w:rsidRPr="008D4531">
        <w:rPr>
          <w:rFonts w:ascii="Arial" w:hAnsi="Arial" w:cs="Arial"/>
          <w:b/>
          <w:bCs/>
          <w:color w:val="0070C0"/>
        </w:rPr>
        <w:t xml:space="preserve">Observation 1: PUR feature can terminate the EDT procedure without using </w:t>
      </w:r>
      <w:proofErr w:type="spellStart"/>
      <w:r w:rsidRPr="008D4531">
        <w:rPr>
          <w:rFonts w:ascii="Arial" w:hAnsi="Arial" w:cs="Arial"/>
          <w:b/>
          <w:bCs/>
          <w:color w:val="0070C0"/>
        </w:rPr>
        <w:t>RRCEarlyDataComplete</w:t>
      </w:r>
      <w:proofErr w:type="spellEnd"/>
      <w:r w:rsidRPr="008D4531">
        <w:rPr>
          <w:rFonts w:ascii="Arial" w:hAnsi="Arial" w:cs="Arial"/>
          <w:b/>
          <w:bCs/>
          <w:color w:val="0070C0"/>
        </w:rPr>
        <w:t xml:space="preserve">, by using Layer 1 ACK or Timing advance MAC CE, if </w:t>
      </w:r>
      <w:proofErr w:type="spellStart"/>
      <w:r w:rsidRPr="008D4531">
        <w:rPr>
          <w:rFonts w:ascii="Arial" w:hAnsi="Arial" w:cs="Arial"/>
          <w:b/>
          <w:bCs/>
          <w:color w:val="0070C0"/>
        </w:rPr>
        <w:t>eNB</w:t>
      </w:r>
      <w:proofErr w:type="spellEnd"/>
      <w:r w:rsidRPr="008D4531">
        <w:rPr>
          <w:rFonts w:ascii="Arial" w:hAnsi="Arial" w:cs="Arial"/>
          <w:b/>
          <w:bCs/>
          <w:color w:val="0070C0"/>
        </w:rPr>
        <w:t xml:space="preserve"> is aware that there is no pending downlink data or signalling. </w:t>
      </w:r>
    </w:p>
    <w:p w14:paraId="61E6C320" w14:textId="77777777" w:rsidR="003712AC" w:rsidRPr="003F77DD" w:rsidRDefault="003712AC" w:rsidP="003712AC">
      <w:pPr>
        <w:rPr>
          <w:rFonts w:ascii="Arial" w:hAnsi="Arial" w:cs="Arial"/>
        </w:rPr>
      </w:pPr>
    </w:p>
    <w:p w14:paraId="193F7BBF" w14:textId="69D1F822" w:rsidR="008D4531" w:rsidRPr="003F77DD" w:rsidRDefault="008D4531" w:rsidP="008D4531">
      <w:pPr>
        <w:rPr>
          <w:rFonts w:ascii="Arial" w:hAnsi="Arial" w:cs="Arial"/>
          <w:b/>
          <w:bCs/>
        </w:rPr>
      </w:pPr>
      <w:r w:rsidRPr="003F77DD">
        <w:rPr>
          <w:rFonts w:ascii="Arial" w:hAnsi="Arial" w:cs="Arial"/>
          <w:b/>
          <w:bCs/>
        </w:rPr>
        <w:t xml:space="preserve">Proposal </w:t>
      </w:r>
      <w:r w:rsidR="00012AA4">
        <w:rPr>
          <w:rFonts w:ascii="Arial" w:hAnsi="Arial" w:cs="Arial"/>
          <w:b/>
          <w:bCs/>
        </w:rPr>
        <w:t>6</w:t>
      </w:r>
      <w:r w:rsidRPr="003F77DD">
        <w:rPr>
          <w:rFonts w:ascii="Arial" w:hAnsi="Arial" w:cs="Arial"/>
          <w:b/>
          <w:bCs/>
        </w:rPr>
        <w:t xml:space="preserve">: RAN2 to discuss how </w:t>
      </w:r>
      <w:proofErr w:type="spellStart"/>
      <w:r w:rsidRPr="003F77DD">
        <w:rPr>
          <w:rFonts w:ascii="Arial" w:hAnsi="Arial" w:cs="Arial"/>
          <w:b/>
          <w:bCs/>
        </w:rPr>
        <w:t>eNB</w:t>
      </w:r>
      <w:proofErr w:type="spellEnd"/>
      <w:r w:rsidRPr="003F77DD">
        <w:rPr>
          <w:rFonts w:ascii="Arial" w:hAnsi="Arial" w:cs="Arial"/>
          <w:b/>
          <w:bCs/>
        </w:rPr>
        <w:t xml:space="preserve"> knows that there is no pending downlink data from the application layer.</w:t>
      </w:r>
    </w:p>
    <w:p w14:paraId="4D029B2A" w14:textId="77777777" w:rsidR="003712AC" w:rsidRDefault="003712AC" w:rsidP="003712AC">
      <w:pPr>
        <w:rPr>
          <w:rFonts w:ascii="Arial" w:hAnsi="Arial" w:cs="Arial"/>
        </w:rPr>
      </w:pPr>
    </w:p>
    <w:p w14:paraId="18611AFC" w14:textId="372917FA" w:rsidR="008D4531" w:rsidRPr="008D4531" w:rsidRDefault="008D4531" w:rsidP="008D4531">
      <w:pPr>
        <w:rPr>
          <w:rFonts w:ascii="Arial" w:hAnsi="Arial" w:cs="Arial"/>
          <w:b/>
          <w:bCs/>
          <w:color w:val="0070C0"/>
        </w:rPr>
      </w:pPr>
      <w:r w:rsidRPr="008D4531">
        <w:rPr>
          <w:rFonts w:ascii="Arial" w:hAnsi="Arial" w:cs="Arial"/>
          <w:b/>
          <w:bCs/>
          <w:color w:val="0070C0"/>
        </w:rPr>
        <w:t xml:space="preserve">Observation 2: With the PUR feature it is possible for the UE to indicate in </w:t>
      </w:r>
      <w:proofErr w:type="spellStart"/>
      <w:r w:rsidRPr="008D4531">
        <w:rPr>
          <w:rFonts w:ascii="Arial" w:hAnsi="Arial" w:cs="Arial"/>
          <w:b/>
          <w:bCs/>
          <w:color w:val="0070C0"/>
        </w:rPr>
        <w:t>PURConfigurationRequest</w:t>
      </w:r>
      <w:proofErr w:type="spellEnd"/>
      <w:r w:rsidRPr="008D4531">
        <w:rPr>
          <w:rFonts w:ascii="Arial" w:hAnsi="Arial" w:cs="Arial"/>
          <w:b/>
          <w:bCs/>
          <w:color w:val="0070C0"/>
        </w:rPr>
        <w:t xml:space="preserve"> whether it expects a downlink response by </w:t>
      </w:r>
      <w:proofErr w:type="spellStart"/>
      <w:r w:rsidRPr="008D4531">
        <w:rPr>
          <w:rFonts w:ascii="Arial" w:hAnsi="Arial" w:cs="Arial"/>
          <w:b/>
          <w:bCs/>
          <w:color w:val="0070C0"/>
        </w:rPr>
        <w:t>RRCEarlyDataComplete</w:t>
      </w:r>
      <w:proofErr w:type="spellEnd"/>
      <w:r w:rsidRPr="008D4531">
        <w:rPr>
          <w:rFonts w:ascii="Arial" w:hAnsi="Arial" w:cs="Arial"/>
          <w:b/>
          <w:bCs/>
          <w:color w:val="0070C0"/>
        </w:rPr>
        <w:t>.</w:t>
      </w:r>
    </w:p>
    <w:p w14:paraId="4D8D35D6" w14:textId="77777777" w:rsidR="003712AC" w:rsidRDefault="003712AC" w:rsidP="003712AC">
      <w:pPr>
        <w:rPr>
          <w:rFonts w:ascii="Arial" w:hAnsi="Arial" w:cs="Arial"/>
        </w:rPr>
      </w:pPr>
    </w:p>
    <w:p w14:paraId="3B5B95CD" w14:textId="3E89B3AD" w:rsidR="002478C8" w:rsidRDefault="002478C8" w:rsidP="002478C8">
      <w:pPr>
        <w:tabs>
          <w:tab w:val="left" w:pos="3820"/>
        </w:tabs>
        <w:rPr>
          <w:rFonts w:ascii="Arial" w:hAnsi="Arial" w:cs="Arial"/>
          <w:b/>
          <w:bCs/>
        </w:rPr>
      </w:pPr>
      <w:r w:rsidRPr="002478C8">
        <w:rPr>
          <w:rFonts w:ascii="Arial" w:hAnsi="Arial" w:cs="Arial"/>
          <w:b/>
          <w:bCs/>
        </w:rPr>
        <w:t xml:space="preserve">Proposal </w:t>
      </w:r>
      <w:r w:rsidR="00012AA4">
        <w:rPr>
          <w:rFonts w:ascii="Arial" w:hAnsi="Arial" w:cs="Arial"/>
          <w:b/>
          <w:bCs/>
        </w:rPr>
        <w:t>7</w:t>
      </w:r>
      <w:r w:rsidRPr="002478C8">
        <w:rPr>
          <w:rFonts w:ascii="Arial" w:hAnsi="Arial" w:cs="Arial"/>
          <w:b/>
          <w:bCs/>
        </w:rPr>
        <w:t>: Introduce “</w:t>
      </w:r>
      <w:proofErr w:type="spellStart"/>
      <w:r w:rsidRPr="00BF644F">
        <w:rPr>
          <w:rFonts w:ascii="Arial" w:hAnsi="Arial" w:cs="Arial"/>
          <w:b/>
          <w:bCs/>
        </w:rPr>
        <w:t>rrc</w:t>
      </w:r>
      <w:proofErr w:type="spellEnd"/>
      <w:r w:rsidRPr="00BF644F">
        <w:rPr>
          <w:rFonts w:ascii="Arial" w:hAnsi="Arial" w:cs="Arial"/>
          <w:b/>
          <w:bCs/>
        </w:rPr>
        <w:t xml:space="preserve">-ACK”, to </w:t>
      </w:r>
      <w:proofErr w:type="spellStart"/>
      <w:r w:rsidRPr="00BF644F">
        <w:rPr>
          <w:rFonts w:ascii="Arial" w:hAnsi="Arial" w:cs="Arial"/>
          <w:b/>
          <w:bCs/>
        </w:rPr>
        <w:t>RRCEarlyDataRequest</w:t>
      </w:r>
      <w:proofErr w:type="spellEnd"/>
      <w:r w:rsidRPr="00BF644F">
        <w:rPr>
          <w:rFonts w:ascii="Arial" w:hAnsi="Arial" w:cs="Arial"/>
          <w:b/>
          <w:bCs/>
        </w:rPr>
        <w:t xml:space="preserve"> to indicate whether an RRC Response Message is preferred by the UE for CB-Msg3, </w:t>
      </w:r>
      <w:proofErr w:type="gramStart"/>
      <w:r w:rsidRPr="00BF644F">
        <w:rPr>
          <w:rFonts w:ascii="Arial" w:hAnsi="Arial" w:cs="Arial"/>
          <w:b/>
          <w:bCs/>
        </w:rPr>
        <w:t>similar to</w:t>
      </w:r>
      <w:proofErr w:type="gramEnd"/>
      <w:r w:rsidRPr="00BF644F">
        <w:rPr>
          <w:rFonts w:ascii="Arial" w:hAnsi="Arial" w:cs="Arial"/>
          <w:b/>
          <w:bCs/>
        </w:rPr>
        <w:t xml:space="preserve"> </w:t>
      </w:r>
      <w:proofErr w:type="spellStart"/>
      <w:r w:rsidRPr="00BF644F">
        <w:rPr>
          <w:rFonts w:ascii="Arial" w:hAnsi="Arial" w:cs="Arial"/>
          <w:b/>
          <w:bCs/>
        </w:rPr>
        <w:t>PURConfigurationRequest</w:t>
      </w:r>
      <w:proofErr w:type="spellEnd"/>
    </w:p>
    <w:p w14:paraId="7B45EBB6" w14:textId="77777777" w:rsidR="002478C8" w:rsidRDefault="002478C8" w:rsidP="002478C8">
      <w:pPr>
        <w:tabs>
          <w:tab w:val="left" w:pos="3820"/>
        </w:tabs>
        <w:rPr>
          <w:rFonts w:ascii="Arial" w:hAnsi="Arial" w:cs="Arial"/>
          <w:b/>
          <w:bCs/>
        </w:rPr>
      </w:pPr>
    </w:p>
    <w:p w14:paraId="310DB493" w14:textId="43BED63B" w:rsidR="002478C8" w:rsidRPr="00BF644F" w:rsidRDefault="002478C8" w:rsidP="002478C8">
      <w:pPr>
        <w:rPr>
          <w:rFonts w:ascii="Arial" w:hAnsi="Arial" w:cs="Arial"/>
          <w:b/>
          <w:bCs/>
        </w:rPr>
      </w:pPr>
      <w:r w:rsidRPr="00BF644F">
        <w:rPr>
          <w:rFonts w:ascii="Arial" w:hAnsi="Arial" w:cs="Arial"/>
          <w:b/>
          <w:bCs/>
        </w:rPr>
        <w:t xml:space="preserve">Proposal </w:t>
      </w:r>
      <w:r w:rsidR="00012AA4">
        <w:rPr>
          <w:rFonts w:ascii="Arial" w:hAnsi="Arial" w:cs="Arial"/>
          <w:b/>
          <w:bCs/>
        </w:rPr>
        <w:t>8</w:t>
      </w:r>
      <w:r w:rsidRPr="00BF644F">
        <w:rPr>
          <w:rFonts w:ascii="Arial" w:hAnsi="Arial" w:cs="Arial"/>
          <w:b/>
          <w:bCs/>
        </w:rPr>
        <w:t>: Contention Resolution MAC CE includes a new flag indicating whether to terminate only the uplink transmissions, or to terminate the entire procedure and return to RRC_IDLE.</w:t>
      </w:r>
    </w:p>
    <w:p w14:paraId="2BD0D057" w14:textId="77777777" w:rsidR="002478C8" w:rsidRPr="002478C8" w:rsidRDefault="002478C8" w:rsidP="002478C8">
      <w:pPr>
        <w:tabs>
          <w:tab w:val="left" w:pos="3820"/>
        </w:tabs>
        <w:rPr>
          <w:rFonts w:ascii="Arial" w:hAnsi="Arial" w:cs="Arial"/>
          <w:b/>
          <w:bCs/>
        </w:rPr>
      </w:pPr>
    </w:p>
    <w:p w14:paraId="53F6419A" w14:textId="77777777" w:rsidR="003712AC" w:rsidRPr="003F77DD" w:rsidRDefault="003712AC" w:rsidP="000F02CA">
      <w:pPr>
        <w:pStyle w:val="B4"/>
        <w:ind w:left="0" w:firstLine="0"/>
        <w:rPr>
          <w:rFonts w:ascii="Arial" w:hAnsi="Arial" w:cs="Arial"/>
        </w:rPr>
      </w:pPr>
    </w:p>
    <w:p w14:paraId="43E428F1" w14:textId="77777777" w:rsidR="00E06B61" w:rsidRPr="003F77DD" w:rsidRDefault="00E06B61" w:rsidP="00351F43">
      <w:pPr>
        <w:pStyle w:val="Heading1"/>
        <w:numPr>
          <w:ilvl w:val="0"/>
          <w:numId w:val="9"/>
        </w:numPr>
        <w:pBdr>
          <w:top w:val="single" w:sz="12" w:space="5" w:color="auto"/>
        </w:pBdr>
        <w:tabs>
          <w:tab w:val="clear" w:pos="720"/>
          <w:tab w:val="num" w:pos="360"/>
          <w:tab w:val="left" w:pos="426"/>
        </w:tabs>
        <w:ind w:hanging="720"/>
        <w:rPr>
          <w:rFonts w:ascii="Arial" w:hAnsi="Arial" w:cs="Arial"/>
        </w:rPr>
      </w:pPr>
      <w:r w:rsidRPr="003F77DD">
        <w:rPr>
          <w:rFonts w:ascii="Arial" w:hAnsi="Arial" w:cs="Arial"/>
        </w:rPr>
        <w:t>References</w:t>
      </w:r>
    </w:p>
    <w:bookmarkStart w:id="0" w:name="_Ref110867306"/>
    <w:p w14:paraId="3B018D6C" w14:textId="02EC7CA8" w:rsidR="00D205BC" w:rsidRPr="003F77DD" w:rsidRDefault="00F436C8" w:rsidP="00351F43">
      <w:pPr>
        <w:pStyle w:val="Reference"/>
        <w:numPr>
          <w:ilvl w:val="0"/>
          <w:numId w:val="8"/>
        </w:numPr>
        <w:overflowPunct w:val="0"/>
        <w:autoSpaceDE w:val="0"/>
        <w:autoSpaceDN w:val="0"/>
        <w:adjustRightInd w:val="0"/>
        <w:jc w:val="both"/>
        <w:textAlignment w:val="baseline"/>
        <w:rPr>
          <w:rFonts w:ascii="Arial" w:eastAsia="Arial Unicode MS" w:hAnsi="Arial" w:cs="Arial"/>
        </w:rPr>
      </w:pPr>
      <w:r w:rsidRPr="00F436C8">
        <w:rPr>
          <w:rFonts w:ascii="Arial" w:hAnsi="Arial" w:cs="Arial"/>
          <w:u w:val="single"/>
        </w:rPr>
        <w:fldChar w:fldCharType="begin"/>
      </w:r>
      <w:r w:rsidRPr="00F436C8">
        <w:rPr>
          <w:rFonts w:ascii="Arial" w:hAnsi="Arial" w:cs="Arial"/>
          <w:u w:val="single"/>
        </w:rPr>
        <w:instrText>HYPERLINK "http://ftp.3gpp.org/tsg_ran/TSG_RAN/TSGR_105/Docs/RP-242397.zip"</w:instrText>
      </w:r>
      <w:r w:rsidRPr="00F436C8">
        <w:rPr>
          <w:rFonts w:ascii="Arial" w:hAnsi="Arial" w:cs="Arial"/>
          <w:u w:val="single"/>
        </w:rPr>
      </w:r>
      <w:r w:rsidRPr="00F436C8">
        <w:rPr>
          <w:rFonts w:ascii="Arial" w:hAnsi="Arial" w:cs="Arial"/>
          <w:u w:val="single"/>
        </w:rPr>
        <w:fldChar w:fldCharType="separate"/>
      </w:r>
      <w:r w:rsidRPr="00F436C8">
        <w:rPr>
          <w:rStyle w:val="Hyperlink"/>
          <w:rFonts w:ascii="Arial" w:hAnsi="Arial" w:cs="Arial"/>
        </w:rPr>
        <w:t>RP-242397</w:t>
      </w:r>
      <w:r w:rsidRPr="00F436C8">
        <w:rPr>
          <w:rFonts w:ascii="Arial" w:hAnsi="Arial" w:cs="Arial"/>
        </w:rPr>
        <w:fldChar w:fldCharType="end"/>
      </w:r>
      <w:r w:rsidRPr="00F436C8">
        <w:rPr>
          <w:rFonts w:ascii="Arial" w:hAnsi="Arial" w:cs="Arial"/>
          <w:u w:val="single"/>
        </w:rPr>
        <w:t xml:space="preserve"> </w:t>
      </w:r>
      <w:r w:rsidRPr="00F436C8">
        <w:rPr>
          <w:rFonts w:ascii="Arial" w:hAnsi="Arial" w:cs="Arial"/>
        </w:rPr>
        <w:t>Revised WID</w:t>
      </w:r>
      <w:r w:rsidR="00E47E2A" w:rsidRPr="003F77DD">
        <w:rPr>
          <w:rFonts w:ascii="Arial" w:hAnsi="Arial" w:cs="Arial"/>
        </w:rPr>
        <w:t>: Non-Terrestrial Networks (NTN) for Internet of Things (IoT) Phase 3”</w:t>
      </w:r>
      <w:bookmarkEnd w:id="0"/>
    </w:p>
    <w:bookmarkStart w:id="1" w:name="_Ref162961245"/>
    <w:p w14:paraId="3BF94805" w14:textId="1114879A" w:rsidR="00F733CE" w:rsidRPr="003F77DD" w:rsidRDefault="00D53504" w:rsidP="00351F43">
      <w:pPr>
        <w:pStyle w:val="Reference"/>
        <w:numPr>
          <w:ilvl w:val="0"/>
          <w:numId w:val="8"/>
        </w:numPr>
        <w:overflowPunct w:val="0"/>
        <w:autoSpaceDE w:val="0"/>
        <w:autoSpaceDN w:val="0"/>
        <w:adjustRightInd w:val="0"/>
        <w:jc w:val="both"/>
        <w:textAlignment w:val="baseline"/>
        <w:rPr>
          <w:rFonts w:ascii="Arial" w:eastAsia="Arial Unicode MS" w:hAnsi="Arial" w:cs="Arial"/>
        </w:rPr>
      </w:pPr>
      <w:r w:rsidRPr="003F77DD">
        <w:rPr>
          <w:rFonts w:ascii="Arial" w:eastAsia="Arial Unicode MS" w:hAnsi="Arial" w:cs="Arial"/>
        </w:rPr>
        <w:fldChar w:fldCharType="begin"/>
      </w:r>
      <w:r w:rsidRPr="003F77DD">
        <w:rPr>
          <w:rFonts w:ascii="Arial" w:eastAsia="Arial Unicode MS" w:hAnsi="Arial" w:cs="Arial"/>
        </w:rPr>
        <w:instrText>HYPERLINK "https://www.3gpp.org/ftp/specs/archive/36_series/36.300/36300-i00.zip"</w:instrText>
      </w:r>
      <w:r w:rsidRPr="003F77DD">
        <w:rPr>
          <w:rFonts w:ascii="Arial" w:eastAsia="Arial Unicode MS" w:hAnsi="Arial" w:cs="Arial"/>
        </w:rPr>
      </w:r>
      <w:r w:rsidRPr="003F77DD">
        <w:rPr>
          <w:rFonts w:ascii="Arial" w:eastAsia="Arial Unicode MS" w:hAnsi="Arial" w:cs="Arial"/>
        </w:rPr>
        <w:fldChar w:fldCharType="separate"/>
      </w:r>
      <w:r w:rsidRPr="003F77DD">
        <w:rPr>
          <w:rStyle w:val="Hyperlink"/>
          <w:rFonts w:ascii="Arial" w:eastAsia="Arial Unicode MS" w:hAnsi="Arial" w:cs="Arial"/>
        </w:rPr>
        <w:t>36300-i00</w:t>
      </w:r>
      <w:r w:rsidRPr="003F77DD">
        <w:rPr>
          <w:rFonts w:ascii="Arial" w:eastAsia="Arial Unicode MS" w:hAnsi="Arial" w:cs="Arial"/>
        </w:rPr>
        <w:fldChar w:fldCharType="end"/>
      </w:r>
      <w:r w:rsidRPr="003F77DD">
        <w:rPr>
          <w:rFonts w:ascii="Arial" w:eastAsia="Arial Unicode MS" w:hAnsi="Arial" w:cs="Arial"/>
        </w:rPr>
        <w:t xml:space="preserve"> , “</w:t>
      </w:r>
      <w:r w:rsidR="009F4678" w:rsidRPr="003F77DD">
        <w:rPr>
          <w:rFonts w:ascii="Arial" w:eastAsia="Arial Unicode MS" w:hAnsi="Arial" w:cs="Arial"/>
        </w:rPr>
        <w:t>E-UTRA/</w:t>
      </w:r>
      <w:proofErr w:type="spellStart"/>
      <w:r w:rsidR="00D333AD" w:rsidRPr="003F77DD">
        <w:rPr>
          <w:rFonts w:ascii="Arial" w:eastAsia="Arial Unicode MS" w:hAnsi="Arial" w:cs="Arial"/>
        </w:rPr>
        <w:t>E-</w:t>
      </w:r>
      <w:proofErr w:type="gramStart"/>
      <w:r w:rsidR="00D333AD" w:rsidRPr="003F77DD">
        <w:rPr>
          <w:rFonts w:ascii="Arial" w:eastAsia="Arial Unicode MS" w:hAnsi="Arial" w:cs="Arial"/>
        </w:rPr>
        <w:t>UTRAN;Overall</w:t>
      </w:r>
      <w:proofErr w:type="spellEnd"/>
      <w:proofErr w:type="gramEnd"/>
      <w:r w:rsidR="00D333AD" w:rsidRPr="003F77DD">
        <w:rPr>
          <w:rFonts w:ascii="Arial" w:eastAsia="Arial Unicode MS" w:hAnsi="Arial" w:cs="Arial"/>
        </w:rPr>
        <w:t xml:space="preserve"> </w:t>
      </w:r>
      <w:proofErr w:type="spellStart"/>
      <w:r w:rsidR="00D333AD" w:rsidRPr="003F77DD">
        <w:rPr>
          <w:rFonts w:ascii="Arial" w:eastAsia="Arial Unicode MS" w:hAnsi="Arial" w:cs="Arial"/>
        </w:rPr>
        <w:t>description;Stage</w:t>
      </w:r>
      <w:proofErr w:type="spellEnd"/>
      <w:r w:rsidR="00D333AD" w:rsidRPr="003F77DD">
        <w:rPr>
          <w:rFonts w:ascii="Arial" w:eastAsia="Arial Unicode MS" w:hAnsi="Arial" w:cs="Arial"/>
        </w:rPr>
        <w:t xml:space="preserve"> 2</w:t>
      </w:r>
      <w:r w:rsidRPr="003F77DD">
        <w:rPr>
          <w:rFonts w:ascii="Arial" w:eastAsia="Arial Unicode MS" w:hAnsi="Arial" w:cs="Arial"/>
        </w:rPr>
        <w:t>”</w:t>
      </w:r>
      <w:bookmarkEnd w:id="1"/>
    </w:p>
    <w:p w14:paraId="3F35E67D" w14:textId="77777777" w:rsidR="00E06B61" w:rsidRPr="003F77DD" w:rsidRDefault="00E06B61" w:rsidP="00E06B61">
      <w:pPr>
        <w:pStyle w:val="Reference"/>
        <w:numPr>
          <w:ilvl w:val="0"/>
          <w:numId w:val="0"/>
        </w:numPr>
        <w:overflowPunct w:val="0"/>
        <w:autoSpaceDE w:val="0"/>
        <w:autoSpaceDN w:val="0"/>
        <w:adjustRightInd w:val="0"/>
        <w:ind w:left="567" w:hanging="567"/>
        <w:jc w:val="both"/>
        <w:textAlignment w:val="baseline"/>
        <w:rPr>
          <w:rFonts w:ascii="Arial" w:hAnsi="Arial" w:cs="Arial"/>
        </w:rPr>
      </w:pPr>
    </w:p>
    <w:p w14:paraId="6F633548" w14:textId="77777777" w:rsidR="00886B68" w:rsidRPr="003F77DD" w:rsidRDefault="00886B68" w:rsidP="00E06B61">
      <w:pPr>
        <w:rPr>
          <w:rFonts w:ascii="Arial" w:hAnsi="Arial" w:cs="Arial"/>
        </w:rPr>
      </w:pPr>
    </w:p>
    <w:sectPr w:rsidR="00886B68" w:rsidRPr="003F77DD" w:rsidSect="0000780B">
      <w:footnotePr>
        <w:numRestart w:val="eachSect"/>
      </w:footnotePr>
      <w:pgSz w:w="11907" w:h="16840" w:code="9"/>
      <w:pgMar w:top="1134" w:right="1134" w:bottom="1418" w:left="1134" w:header="680" w:footer="567"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1D2747"/>
    <w:multiLevelType w:val="hybridMultilevel"/>
    <w:tmpl w:val="C4E88772"/>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CED02D3"/>
    <w:multiLevelType w:val="hybridMultilevel"/>
    <w:tmpl w:val="68B09B6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0A06DEC"/>
    <w:multiLevelType w:val="hybridMultilevel"/>
    <w:tmpl w:val="26E0E0A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3D74050"/>
    <w:multiLevelType w:val="hybridMultilevel"/>
    <w:tmpl w:val="F0FA305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6421BB4"/>
    <w:multiLevelType w:val="hybridMultilevel"/>
    <w:tmpl w:val="EBD053A2"/>
    <w:lvl w:ilvl="0" w:tplc="FFFFFFF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98B1AC5"/>
    <w:multiLevelType w:val="hybridMultilevel"/>
    <w:tmpl w:val="8682C9AC"/>
    <w:lvl w:ilvl="0" w:tplc="63148FD2">
      <w:start w:val="1"/>
      <w:numFmt w:val="decimal"/>
      <w:pStyle w:val="Confirmation"/>
      <w:lvlText w:val="Confirmation %1:"/>
      <w:lvlJc w:val="left"/>
      <w:pPr>
        <w:ind w:left="420" w:hanging="420"/>
      </w:pPr>
      <w:rPr>
        <w:rFonts w:ascii="Arial" w:eastAsia="MS Mincho" w:hAnsi="Arial" w:hint="default"/>
        <w:b/>
        <w:i w:val="0"/>
        <w:sz w:val="20"/>
        <w:u w:val="no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1C31301E"/>
    <w:multiLevelType w:val="hybridMultilevel"/>
    <w:tmpl w:val="26BED3B6"/>
    <w:lvl w:ilvl="0" w:tplc="A58EB9A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203663C6"/>
    <w:multiLevelType w:val="multilevel"/>
    <w:tmpl w:val="AE9291A0"/>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8"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4DB1858"/>
    <w:multiLevelType w:val="hybridMultilevel"/>
    <w:tmpl w:val="11F8B0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7830066"/>
    <w:multiLevelType w:val="hybridMultilevel"/>
    <w:tmpl w:val="F0FA3058"/>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9351E11"/>
    <w:multiLevelType w:val="hybridMultilevel"/>
    <w:tmpl w:val="F0FA305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F392C9B"/>
    <w:multiLevelType w:val="hybridMultilevel"/>
    <w:tmpl w:val="ED50DA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2E05AFF"/>
    <w:multiLevelType w:val="hybridMultilevel"/>
    <w:tmpl w:val="F0FA305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495518EF"/>
    <w:multiLevelType w:val="hybridMultilevel"/>
    <w:tmpl w:val="EBD053A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21F44A7"/>
    <w:multiLevelType w:val="hybridMultilevel"/>
    <w:tmpl w:val="E1400AC0"/>
    <w:lvl w:ilvl="0" w:tplc="DA28EEA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61A250CA"/>
    <w:multiLevelType w:val="hybridMultilevel"/>
    <w:tmpl w:val="22B861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628046527">
    <w:abstractNumId w:val="21"/>
  </w:num>
  <w:num w:numId="2" w16cid:durableId="1822573651">
    <w:abstractNumId w:val="8"/>
  </w:num>
  <w:num w:numId="3" w16cid:durableId="1293515717">
    <w:abstractNumId w:val="5"/>
  </w:num>
  <w:num w:numId="4" w16cid:durableId="550461415">
    <w:abstractNumId w:val="12"/>
  </w:num>
  <w:num w:numId="5" w16cid:durableId="2113240567">
    <w:abstractNumId w:val="17"/>
  </w:num>
  <w:num w:numId="6" w16cid:durableId="319046138">
    <w:abstractNumId w:val="20"/>
  </w:num>
  <w:num w:numId="7" w16cid:durableId="989089676">
    <w:abstractNumId w:val="16"/>
  </w:num>
  <w:num w:numId="8" w16cid:durableId="3017690">
    <w:abstractNumId w:val="2"/>
  </w:num>
  <w:num w:numId="9" w16cid:durableId="1136416161">
    <w:abstractNumId w:val="7"/>
  </w:num>
  <w:num w:numId="10" w16cid:durableId="1341202361">
    <w:abstractNumId w:val="18"/>
  </w:num>
  <w:num w:numId="11" w16cid:durableId="585266421">
    <w:abstractNumId w:val="9"/>
  </w:num>
  <w:num w:numId="12" w16cid:durableId="1104614352">
    <w:abstractNumId w:val="1"/>
  </w:num>
  <w:num w:numId="13" w16cid:durableId="1072461547">
    <w:abstractNumId w:val="0"/>
  </w:num>
  <w:num w:numId="14" w16cid:durableId="831605398">
    <w:abstractNumId w:val="4"/>
  </w:num>
  <w:num w:numId="15" w16cid:durableId="272329859">
    <w:abstractNumId w:val="10"/>
  </w:num>
  <w:num w:numId="16" w16cid:durableId="512961293">
    <w:abstractNumId w:val="11"/>
  </w:num>
  <w:num w:numId="17" w16cid:durableId="652416794">
    <w:abstractNumId w:val="14"/>
  </w:num>
  <w:num w:numId="18" w16cid:durableId="1905405063">
    <w:abstractNumId w:val="3"/>
  </w:num>
  <w:num w:numId="19" w16cid:durableId="1202134079">
    <w:abstractNumId w:val="15"/>
  </w:num>
  <w:num w:numId="20" w16cid:durableId="462887538">
    <w:abstractNumId w:val="13"/>
  </w:num>
  <w:num w:numId="21" w16cid:durableId="698701184">
    <w:abstractNumId w:val="19"/>
  </w:num>
  <w:num w:numId="22" w16cid:durableId="1549293408">
    <w:abstractNumId w:val="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footnotePr>
    <w:numRestart w:val="eachSect"/>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38C0"/>
    <w:rsid w:val="00000EB5"/>
    <w:rsid w:val="00001184"/>
    <w:rsid w:val="0000375B"/>
    <w:rsid w:val="000052AA"/>
    <w:rsid w:val="0000533A"/>
    <w:rsid w:val="000058F5"/>
    <w:rsid w:val="0000780B"/>
    <w:rsid w:val="00012AA4"/>
    <w:rsid w:val="000166E6"/>
    <w:rsid w:val="0002018A"/>
    <w:rsid w:val="000210E5"/>
    <w:rsid w:val="00022EC8"/>
    <w:rsid w:val="0002374E"/>
    <w:rsid w:val="00023DF9"/>
    <w:rsid w:val="00023F38"/>
    <w:rsid w:val="00025321"/>
    <w:rsid w:val="000257FE"/>
    <w:rsid w:val="00025E24"/>
    <w:rsid w:val="00026A0C"/>
    <w:rsid w:val="00026EE4"/>
    <w:rsid w:val="00027021"/>
    <w:rsid w:val="00027ACD"/>
    <w:rsid w:val="00032F92"/>
    <w:rsid w:val="00034C66"/>
    <w:rsid w:val="00035836"/>
    <w:rsid w:val="0003685E"/>
    <w:rsid w:val="00037C6F"/>
    <w:rsid w:val="00037C84"/>
    <w:rsid w:val="00037F7A"/>
    <w:rsid w:val="000401B4"/>
    <w:rsid w:val="00040891"/>
    <w:rsid w:val="00043C56"/>
    <w:rsid w:val="00044853"/>
    <w:rsid w:val="000462AB"/>
    <w:rsid w:val="000463CF"/>
    <w:rsid w:val="00046D35"/>
    <w:rsid w:val="000517E4"/>
    <w:rsid w:val="00052534"/>
    <w:rsid w:val="0005264F"/>
    <w:rsid w:val="000536C1"/>
    <w:rsid w:val="000539EA"/>
    <w:rsid w:val="0005434C"/>
    <w:rsid w:val="00054537"/>
    <w:rsid w:val="000549F7"/>
    <w:rsid w:val="0005503C"/>
    <w:rsid w:val="00063811"/>
    <w:rsid w:val="00065E19"/>
    <w:rsid w:val="00066ACC"/>
    <w:rsid w:val="00067041"/>
    <w:rsid w:val="0006781B"/>
    <w:rsid w:val="00067F44"/>
    <w:rsid w:val="00071278"/>
    <w:rsid w:val="000746E2"/>
    <w:rsid w:val="00074DD5"/>
    <w:rsid w:val="000768DF"/>
    <w:rsid w:val="000770C6"/>
    <w:rsid w:val="000778B1"/>
    <w:rsid w:val="0008007A"/>
    <w:rsid w:val="00084E00"/>
    <w:rsid w:val="00086179"/>
    <w:rsid w:val="000912CC"/>
    <w:rsid w:val="00091528"/>
    <w:rsid w:val="00094E0C"/>
    <w:rsid w:val="00094E35"/>
    <w:rsid w:val="00096B39"/>
    <w:rsid w:val="000A01A1"/>
    <w:rsid w:val="000A079F"/>
    <w:rsid w:val="000A3320"/>
    <w:rsid w:val="000A7241"/>
    <w:rsid w:val="000B02CB"/>
    <w:rsid w:val="000B0815"/>
    <w:rsid w:val="000B126F"/>
    <w:rsid w:val="000B2590"/>
    <w:rsid w:val="000B2839"/>
    <w:rsid w:val="000B423B"/>
    <w:rsid w:val="000B4E71"/>
    <w:rsid w:val="000B5698"/>
    <w:rsid w:val="000B650E"/>
    <w:rsid w:val="000B7979"/>
    <w:rsid w:val="000B7E38"/>
    <w:rsid w:val="000C169E"/>
    <w:rsid w:val="000C16FD"/>
    <w:rsid w:val="000C1CEB"/>
    <w:rsid w:val="000C2824"/>
    <w:rsid w:val="000C3A07"/>
    <w:rsid w:val="000C66F4"/>
    <w:rsid w:val="000C686C"/>
    <w:rsid w:val="000D34BB"/>
    <w:rsid w:val="000D5BC5"/>
    <w:rsid w:val="000D69AB"/>
    <w:rsid w:val="000D7976"/>
    <w:rsid w:val="000E04BC"/>
    <w:rsid w:val="000E2731"/>
    <w:rsid w:val="000E2AD0"/>
    <w:rsid w:val="000E2C2B"/>
    <w:rsid w:val="000E4537"/>
    <w:rsid w:val="000E4E9C"/>
    <w:rsid w:val="000E502C"/>
    <w:rsid w:val="000E7C3D"/>
    <w:rsid w:val="000F02CA"/>
    <w:rsid w:val="000F057A"/>
    <w:rsid w:val="000F0EAC"/>
    <w:rsid w:val="000F0F99"/>
    <w:rsid w:val="000F2A63"/>
    <w:rsid w:val="000F52F1"/>
    <w:rsid w:val="00101428"/>
    <w:rsid w:val="001019A2"/>
    <w:rsid w:val="0010261C"/>
    <w:rsid w:val="0011068A"/>
    <w:rsid w:val="001123B7"/>
    <w:rsid w:val="00112D5F"/>
    <w:rsid w:val="00114B5E"/>
    <w:rsid w:val="001152DB"/>
    <w:rsid w:val="001157D4"/>
    <w:rsid w:val="00116140"/>
    <w:rsid w:val="00117991"/>
    <w:rsid w:val="00121A61"/>
    <w:rsid w:val="00121AA8"/>
    <w:rsid w:val="001229EA"/>
    <w:rsid w:val="00122B31"/>
    <w:rsid w:val="00122FB9"/>
    <w:rsid w:val="00123E3E"/>
    <w:rsid w:val="00124048"/>
    <w:rsid w:val="00127A40"/>
    <w:rsid w:val="00127CBE"/>
    <w:rsid w:val="00127D5C"/>
    <w:rsid w:val="00127F11"/>
    <w:rsid w:val="00131547"/>
    <w:rsid w:val="001315D4"/>
    <w:rsid w:val="00133740"/>
    <w:rsid w:val="001356E7"/>
    <w:rsid w:val="00135911"/>
    <w:rsid w:val="001376A9"/>
    <w:rsid w:val="001379CF"/>
    <w:rsid w:val="00143627"/>
    <w:rsid w:val="00144DBC"/>
    <w:rsid w:val="00144DBF"/>
    <w:rsid w:val="00144FE3"/>
    <w:rsid w:val="00145B33"/>
    <w:rsid w:val="001465E4"/>
    <w:rsid w:val="001505F3"/>
    <w:rsid w:val="00152D09"/>
    <w:rsid w:val="001545F4"/>
    <w:rsid w:val="00154C94"/>
    <w:rsid w:val="00155128"/>
    <w:rsid w:val="00155174"/>
    <w:rsid w:val="0015737B"/>
    <w:rsid w:val="001577E8"/>
    <w:rsid w:val="00157C4F"/>
    <w:rsid w:val="00157EE0"/>
    <w:rsid w:val="00160038"/>
    <w:rsid w:val="00164721"/>
    <w:rsid w:val="00164908"/>
    <w:rsid w:val="001658C9"/>
    <w:rsid w:val="00166A74"/>
    <w:rsid w:val="00167978"/>
    <w:rsid w:val="00171C3F"/>
    <w:rsid w:val="00172C95"/>
    <w:rsid w:val="00173756"/>
    <w:rsid w:val="00173DF4"/>
    <w:rsid w:val="0017474C"/>
    <w:rsid w:val="00176101"/>
    <w:rsid w:val="00176D49"/>
    <w:rsid w:val="00180BBF"/>
    <w:rsid w:val="001818A5"/>
    <w:rsid w:val="00182416"/>
    <w:rsid w:val="00183550"/>
    <w:rsid w:val="00183A09"/>
    <w:rsid w:val="00184048"/>
    <w:rsid w:val="00184EBF"/>
    <w:rsid w:val="001859DA"/>
    <w:rsid w:val="00185F39"/>
    <w:rsid w:val="00186469"/>
    <w:rsid w:val="00186931"/>
    <w:rsid w:val="00186A83"/>
    <w:rsid w:val="00186D36"/>
    <w:rsid w:val="00190637"/>
    <w:rsid w:val="00190F02"/>
    <w:rsid w:val="00191087"/>
    <w:rsid w:val="00192D19"/>
    <w:rsid w:val="0019388B"/>
    <w:rsid w:val="001965EE"/>
    <w:rsid w:val="0019667B"/>
    <w:rsid w:val="00196A46"/>
    <w:rsid w:val="00196E33"/>
    <w:rsid w:val="00196F92"/>
    <w:rsid w:val="00197B9A"/>
    <w:rsid w:val="001A074E"/>
    <w:rsid w:val="001A12FE"/>
    <w:rsid w:val="001A1EE3"/>
    <w:rsid w:val="001A3197"/>
    <w:rsid w:val="001A4B92"/>
    <w:rsid w:val="001A5B4A"/>
    <w:rsid w:val="001A6B19"/>
    <w:rsid w:val="001B35CF"/>
    <w:rsid w:val="001B56B4"/>
    <w:rsid w:val="001B63B4"/>
    <w:rsid w:val="001B6C2A"/>
    <w:rsid w:val="001B7267"/>
    <w:rsid w:val="001B7941"/>
    <w:rsid w:val="001C09B3"/>
    <w:rsid w:val="001C0B81"/>
    <w:rsid w:val="001C1B2E"/>
    <w:rsid w:val="001C2F46"/>
    <w:rsid w:val="001C313E"/>
    <w:rsid w:val="001C326D"/>
    <w:rsid w:val="001C6C22"/>
    <w:rsid w:val="001C7317"/>
    <w:rsid w:val="001C78C6"/>
    <w:rsid w:val="001C7AF2"/>
    <w:rsid w:val="001C7C26"/>
    <w:rsid w:val="001D1AF6"/>
    <w:rsid w:val="001D4480"/>
    <w:rsid w:val="001D55C2"/>
    <w:rsid w:val="001D7716"/>
    <w:rsid w:val="001D7D4B"/>
    <w:rsid w:val="001E1CAD"/>
    <w:rsid w:val="001E421D"/>
    <w:rsid w:val="001E54D9"/>
    <w:rsid w:val="001E5949"/>
    <w:rsid w:val="001E6B10"/>
    <w:rsid w:val="001F025D"/>
    <w:rsid w:val="001F296D"/>
    <w:rsid w:val="001F34C0"/>
    <w:rsid w:val="001F5EAA"/>
    <w:rsid w:val="001F7BF2"/>
    <w:rsid w:val="002010AB"/>
    <w:rsid w:val="00201FC1"/>
    <w:rsid w:val="0020218F"/>
    <w:rsid w:val="00203372"/>
    <w:rsid w:val="00204B55"/>
    <w:rsid w:val="00204C01"/>
    <w:rsid w:val="0020781F"/>
    <w:rsid w:val="0020794A"/>
    <w:rsid w:val="00210463"/>
    <w:rsid w:val="00210486"/>
    <w:rsid w:val="00210A1F"/>
    <w:rsid w:val="002113B1"/>
    <w:rsid w:val="002115B7"/>
    <w:rsid w:val="002123FD"/>
    <w:rsid w:val="002131B5"/>
    <w:rsid w:val="00213E57"/>
    <w:rsid w:val="002213BD"/>
    <w:rsid w:val="002221CD"/>
    <w:rsid w:val="00224762"/>
    <w:rsid w:val="00225E1B"/>
    <w:rsid w:val="00226627"/>
    <w:rsid w:val="00227ACE"/>
    <w:rsid w:val="00231965"/>
    <w:rsid w:val="00232DAE"/>
    <w:rsid w:val="00233550"/>
    <w:rsid w:val="00233560"/>
    <w:rsid w:val="002342BF"/>
    <w:rsid w:val="00236313"/>
    <w:rsid w:val="00236EC5"/>
    <w:rsid w:val="00237F46"/>
    <w:rsid w:val="0024043C"/>
    <w:rsid w:val="00240EAC"/>
    <w:rsid w:val="00241AAA"/>
    <w:rsid w:val="0024222F"/>
    <w:rsid w:val="00243468"/>
    <w:rsid w:val="0024389F"/>
    <w:rsid w:val="00244B34"/>
    <w:rsid w:val="00244BE7"/>
    <w:rsid w:val="00245432"/>
    <w:rsid w:val="00246401"/>
    <w:rsid w:val="00246E4A"/>
    <w:rsid w:val="002478C8"/>
    <w:rsid w:val="002479FA"/>
    <w:rsid w:val="00252264"/>
    <w:rsid w:val="00252505"/>
    <w:rsid w:val="00252A93"/>
    <w:rsid w:val="00252FED"/>
    <w:rsid w:val="002541B0"/>
    <w:rsid w:val="0025604F"/>
    <w:rsid w:val="00257082"/>
    <w:rsid w:val="002614E5"/>
    <w:rsid w:val="0026269B"/>
    <w:rsid w:val="00263ED9"/>
    <w:rsid w:val="002646FB"/>
    <w:rsid w:val="00264F0D"/>
    <w:rsid w:val="002715AB"/>
    <w:rsid w:val="0027350B"/>
    <w:rsid w:val="002735BB"/>
    <w:rsid w:val="00273DA6"/>
    <w:rsid w:val="00275847"/>
    <w:rsid w:val="00277F60"/>
    <w:rsid w:val="002823B3"/>
    <w:rsid w:val="00283110"/>
    <w:rsid w:val="00283438"/>
    <w:rsid w:val="002847FF"/>
    <w:rsid w:val="00284AB7"/>
    <w:rsid w:val="0028512B"/>
    <w:rsid w:val="00285A68"/>
    <w:rsid w:val="002861D6"/>
    <w:rsid w:val="00286AEC"/>
    <w:rsid w:val="00286C57"/>
    <w:rsid w:val="002876D4"/>
    <w:rsid w:val="00287787"/>
    <w:rsid w:val="002903A0"/>
    <w:rsid w:val="00290748"/>
    <w:rsid w:val="00290A8D"/>
    <w:rsid w:val="00290D3D"/>
    <w:rsid w:val="00293467"/>
    <w:rsid w:val="00295064"/>
    <w:rsid w:val="00295EB6"/>
    <w:rsid w:val="0029699C"/>
    <w:rsid w:val="002A1775"/>
    <w:rsid w:val="002A1CF9"/>
    <w:rsid w:val="002A21E5"/>
    <w:rsid w:val="002A508A"/>
    <w:rsid w:val="002A552E"/>
    <w:rsid w:val="002A602E"/>
    <w:rsid w:val="002A612F"/>
    <w:rsid w:val="002B1870"/>
    <w:rsid w:val="002B4ABB"/>
    <w:rsid w:val="002B627A"/>
    <w:rsid w:val="002B62F6"/>
    <w:rsid w:val="002B644C"/>
    <w:rsid w:val="002B717C"/>
    <w:rsid w:val="002C1BC0"/>
    <w:rsid w:val="002C2AEE"/>
    <w:rsid w:val="002C2BEA"/>
    <w:rsid w:val="002C3012"/>
    <w:rsid w:val="002C35D3"/>
    <w:rsid w:val="002C36B3"/>
    <w:rsid w:val="002C3BED"/>
    <w:rsid w:val="002C48AF"/>
    <w:rsid w:val="002C4DCF"/>
    <w:rsid w:val="002D0E31"/>
    <w:rsid w:val="002D2783"/>
    <w:rsid w:val="002D53D0"/>
    <w:rsid w:val="002D55EE"/>
    <w:rsid w:val="002D5B0B"/>
    <w:rsid w:val="002D628A"/>
    <w:rsid w:val="002D7553"/>
    <w:rsid w:val="002D7D5D"/>
    <w:rsid w:val="002E0048"/>
    <w:rsid w:val="002E1978"/>
    <w:rsid w:val="002E3BFD"/>
    <w:rsid w:val="002E56B1"/>
    <w:rsid w:val="002E7822"/>
    <w:rsid w:val="002F0284"/>
    <w:rsid w:val="002F0ABF"/>
    <w:rsid w:val="002F3C3E"/>
    <w:rsid w:val="002F42FF"/>
    <w:rsid w:val="002F4672"/>
    <w:rsid w:val="002F4D26"/>
    <w:rsid w:val="002F7FE1"/>
    <w:rsid w:val="0030072A"/>
    <w:rsid w:val="00301CD4"/>
    <w:rsid w:val="0030215B"/>
    <w:rsid w:val="003030AF"/>
    <w:rsid w:val="003045E4"/>
    <w:rsid w:val="003046A5"/>
    <w:rsid w:val="0030478A"/>
    <w:rsid w:val="00304A1C"/>
    <w:rsid w:val="00305C14"/>
    <w:rsid w:val="00311919"/>
    <w:rsid w:val="00312181"/>
    <w:rsid w:val="00314BBE"/>
    <w:rsid w:val="0031580A"/>
    <w:rsid w:val="00317306"/>
    <w:rsid w:val="0032326C"/>
    <w:rsid w:val="003242EF"/>
    <w:rsid w:val="003264A8"/>
    <w:rsid w:val="00326E47"/>
    <w:rsid w:val="00326E5E"/>
    <w:rsid w:val="003272DC"/>
    <w:rsid w:val="00330825"/>
    <w:rsid w:val="003321FF"/>
    <w:rsid w:val="003331C2"/>
    <w:rsid w:val="003348AD"/>
    <w:rsid w:val="003349E9"/>
    <w:rsid w:val="00340B62"/>
    <w:rsid w:val="00340CC3"/>
    <w:rsid w:val="00340F1E"/>
    <w:rsid w:val="003434BE"/>
    <w:rsid w:val="00343BA2"/>
    <w:rsid w:val="003510E2"/>
    <w:rsid w:val="00351F43"/>
    <w:rsid w:val="00351FA8"/>
    <w:rsid w:val="00352217"/>
    <w:rsid w:val="00352232"/>
    <w:rsid w:val="003534E4"/>
    <w:rsid w:val="003562DD"/>
    <w:rsid w:val="00357BA9"/>
    <w:rsid w:val="00360542"/>
    <w:rsid w:val="003616EE"/>
    <w:rsid w:val="0036384A"/>
    <w:rsid w:val="003660A4"/>
    <w:rsid w:val="00366302"/>
    <w:rsid w:val="003670EC"/>
    <w:rsid w:val="003712AC"/>
    <w:rsid w:val="00373E7B"/>
    <w:rsid w:val="00377064"/>
    <w:rsid w:val="0037776C"/>
    <w:rsid w:val="00377A6E"/>
    <w:rsid w:val="00380821"/>
    <w:rsid w:val="003842A0"/>
    <w:rsid w:val="0038603C"/>
    <w:rsid w:val="00386178"/>
    <w:rsid w:val="00387CC3"/>
    <w:rsid w:val="00387E49"/>
    <w:rsid w:val="00387EF6"/>
    <w:rsid w:val="00392CCB"/>
    <w:rsid w:val="00392F7C"/>
    <w:rsid w:val="003937BA"/>
    <w:rsid w:val="0039482C"/>
    <w:rsid w:val="00394E75"/>
    <w:rsid w:val="0039544C"/>
    <w:rsid w:val="0039572F"/>
    <w:rsid w:val="0039763A"/>
    <w:rsid w:val="003A253C"/>
    <w:rsid w:val="003A74F2"/>
    <w:rsid w:val="003A768F"/>
    <w:rsid w:val="003B08B2"/>
    <w:rsid w:val="003B0E81"/>
    <w:rsid w:val="003B1ACA"/>
    <w:rsid w:val="003B36F8"/>
    <w:rsid w:val="003B3C9E"/>
    <w:rsid w:val="003B47CA"/>
    <w:rsid w:val="003B47E5"/>
    <w:rsid w:val="003B555E"/>
    <w:rsid w:val="003B5F3F"/>
    <w:rsid w:val="003B611F"/>
    <w:rsid w:val="003B7D65"/>
    <w:rsid w:val="003C1231"/>
    <w:rsid w:val="003C14E7"/>
    <w:rsid w:val="003C177B"/>
    <w:rsid w:val="003C1FB8"/>
    <w:rsid w:val="003C2082"/>
    <w:rsid w:val="003C26B1"/>
    <w:rsid w:val="003C29F8"/>
    <w:rsid w:val="003C2F91"/>
    <w:rsid w:val="003C3095"/>
    <w:rsid w:val="003C5610"/>
    <w:rsid w:val="003C598A"/>
    <w:rsid w:val="003C68E4"/>
    <w:rsid w:val="003C69F1"/>
    <w:rsid w:val="003D0123"/>
    <w:rsid w:val="003D0DB2"/>
    <w:rsid w:val="003D11F4"/>
    <w:rsid w:val="003D2B95"/>
    <w:rsid w:val="003D368B"/>
    <w:rsid w:val="003D36F6"/>
    <w:rsid w:val="003D36FD"/>
    <w:rsid w:val="003D4786"/>
    <w:rsid w:val="003D4EC1"/>
    <w:rsid w:val="003D5970"/>
    <w:rsid w:val="003D5E8E"/>
    <w:rsid w:val="003D68E5"/>
    <w:rsid w:val="003E2443"/>
    <w:rsid w:val="003E26D7"/>
    <w:rsid w:val="003E277E"/>
    <w:rsid w:val="003E2DC1"/>
    <w:rsid w:val="003E319B"/>
    <w:rsid w:val="003E3B1A"/>
    <w:rsid w:val="003E5C2E"/>
    <w:rsid w:val="003E64D5"/>
    <w:rsid w:val="003F152D"/>
    <w:rsid w:val="003F3F26"/>
    <w:rsid w:val="003F50DD"/>
    <w:rsid w:val="003F649E"/>
    <w:rsid w:val="003F77DD"/>
    <w:rsid w:val="00410F44"/>
    <w:rsid w:val="004133CB"/>
    <w:rsid w:val="00413FA6"/>
    <w:rsid w:val="00414A12"/>
    <w:rsid w:val="00414DCA"/>
    <w:rsid w:val="00416E03"/>
    <w:rsid w:val="00423EAC"/>
    <w:rsid w:val="004248D8"/>
    <w:rsid w:val="00424B1B"/>
    <w:rsid w:val="00424EB8"/>
    <w:rsid w:val="004257E9"/>
    <w:rsid w:val="004257F8"/>
    <w:rsid w:val="004258D5"/>
    <w:rsid w:val="00425F2B"/>
    <w:rsid w:val="0043083C"/>
    <w:rsid w:val="004316C0"/>
    <w:rsid w:val="004325FC"/>
    <w:rsid w:val="00433622"/>
    <w:rsid w:val="004406A6"/>
    <w:rsid w:val="004413AE"/>
    <w:rsid w:val="004425B2"/>
    <w:rsid w:val="00442C71"/>
    <w:rsid w:val="0044437C"/>
    <w:rsid w:val="0044580A"/>
    <w:rsid w:val="004469A8"/>
    <w:rsid w:val="00450DC2"/>
    <w:rsid w:val="004546F2"/>
    <w:rsid w:val="004600D2"/>
    <w:rsid w:val="00460AE8"/>
    <w:rsid w:val="00460C06"/>
    <w:rsid w:val="00465087"/>
    <w:rsid w:val="004656F4"/>
    <w:rsid w:val="0047014F"/>
    <w:rsid w:val="004706F5"/>
    <w:rsid w:val="0047114C"/>
    <w:rsid w:val="004714EA"/>
    <w:rsid w:val="00475AD0"/>
    <w:rsid w:val="00475CBA"/>
    <w:rsid w:val="0047695A"/>
    <w:rsid w:val="0047700E"/>
    <w:rsid w:val="00480640"/>
    <w:rsid w:val="00481280"/>
    <w:rsid w:val="00481814"/>
    <w:rsid w:val="00482590"/>
    <w:rsid w:val="00482CCC"/>
    <w:rsid w:val="00483B96"/>
    <w:rsid w:val="00486FBF"/>
    <w:rsid w:val="00487D1F"/>
    <w:rsid w:val="004900BE"/>
    <w:rsid w:val="00491D1B"/>
    <w:rsid w:val="00491F2B"/>
    <w:rsid w:val="00492C9D"/>
    <w:rsid w:val="00493FE2"/>
    <w:rsid w:val="004947BB"/>
    <w:rsid w:val="00497C01"/>
    <w:rsid w:val="004A25F0"/>
    <w:rsid w:val="004A5C55"/>
    <w:rsid w:val="004A62C4"/>
    <w:rsid w:val="004A69D0"/>
    <w:rsid w:val="004A7985"/>
    <w:rsid w:val="004B1631"/>
    <w:rsid w:val="004B4091"/>
    <w:rsid w:val="004B446F"/>
    <w:rsid w:val="004B68A7"/>
    <w:rsid w:val="004C300C"/>
    <w:rsid w:val="004C4C66"/>
    <w:rsid w:val="004C54F7"/>
    <w:rsid w:val="004D062D"/>
    <w:rsid w:val="004D20F7"/>
    <w:rsid w:val="004D2E3F"/>
    <w:rsid w:val="004D711E"/>
    <w:rsid w:val="004D7879"/>
    <w:rsid w:val="004E0653"/>
    <w:rsid w:val="004E4568"/>
    <w:rsid w:val="004E4EF0"/>
    <w:rsid w:val="004E668C"/>
    <w:rsid w:val="004F0A44"/>
    <w:rsid w:val="004F2AB4"/>
    <w:rsid w:val="004F2CFE"/>
    <w:rsid w:val="004F3C96"/>
    <w:rsid w:val="004F4154"/>
    <w:rsid w:val="004F6FE6"/>
    <w:rsid w:val="004F7576"/>
    <w:rsid w:val="005004EB"/>
    <w:rsid w:val="005025FA"/>
    <w:rsid w:val="00502E7F"/>
    <w:rsid w:val="00506008"/>
    <w:rsid w:val="0050689A"/>
    <w:rsid w:val="00506A7D"/>
    <w:rsid w:val="00523801"/>
    <w:rsid w:val="00523A75"/>
    <w:rsid w:val="0052419F"/>
    <w:rsid w:val="005259BC"/>
    <w:rsid w:val="00531C61"/>
    <w:rsid w:val="00532805"/>
    <w:rsid w:val="00532948"/>
    <w:rsid w:val="00534F80"/>
    <w:rsid w:val="005362B4"/>
    <w:rsid w:val="0053751B"/>
    <w:rsid w:val="0054395A"/>
    <w:rsid w:val="00543A51"/>
    <w:rsid w:val="00543ACB"/>
    <w:rsid w:val="00544A1F"/>
    <w:rsid w:val="00544D11"/>
    <w:rsid w:val="00546FCE"/>
    <w:rsid w:val="00547611"/>
    <w:rsid w:val="00547F75"/>
    <w:rsid w:val="005501D9"/>
    <w:rsid w:val="00551638"/>
    <w:rsid w:val="00553A50"/>
    <w:rsid w:val="00554B52"/>
    <w:rsid w:val="00555474"/>
    <w:rsid w:val="005606AE"/>
    <w:rsid w:val="00562223"/>
    <w:rsid w:val="00562635"/>
    <w:rsid w:val="00565CB6"/>
    <w:rsid w:val="00570A68"/>
    <w:rsid w:val="00571356"/>
    <w:rsid w:val="00571B09"/>
    <w:rsid w:val="00572BDA"/>
    <w:rsid w:val="005736CD"/>
    <w:rsid w:val="00574590"/>
    <w:rsid w:val="005801CD"/>
    <w:rsid w:val="005807CB"/>
    <w:rsid w:val="00582DD2"/>
    <w:rsid w:val="00583FAC"/>
    <w:rsid w:val="0058503E"/>
    <w:rsid w:val="00586589"/>
    <w:rsid w:val="00586C80"/>
    <w:rsid w:val="00592319"/>
    <w:rsid w:val="005924EE"/>
    <w:rsid w:val="00592AA9"/>
    <w:rsid w:val="005938EF"/>
    <w:rsid w:val="005949BF"/>
    <w:rsid w:val="0059517D"/>
    <w:rsid w:val="005959F0"/>
    <w:rsid w:val="00596F34"/>
    <w:rsid w:val="00597B51"/>
    <w:rsid w:val="005A1322"/>
    <w:rsid w:val="005A2EEB"/>
    <w:rsid w:val="005A390D"/>
    <w:rsid w:val="005A63F0"/>
    <w:rsid w:val="005A7E53"/>
    <w:rsid w:val="005B0F7F"/>
    <w:rsid w:val="005B2B9D"/>
    <w:rsid w:val="005B2CC8"/>
    <w:rsid w:val="005B2D25"/>
    <w:rsid w:val="005B3866"/>
    <w:rsid w:val="005B3AB4"/>
    <w:rsid w:val="005B3B64"/>
    <w:rsid w:val="005B799B"/>
    <w:rsid w:val="005C0406"/>
    <w:rsid w:val="005C095A"/>
    <w:rsid w:val="005C26A3"/>
    <w:rsid w:val="005C2774"/>
    <w:rsid w:val="005C31C1"/>
    <w:rsid w:val="005D01A9"/>
    <w:rsid w:val="005D2067"/>
    <w:rsid w:val="005D4ECB"/>
    <w:rsid w:val="005D53CA"/>
    <w:rsid w:val="005D5E68"/>
    <w:rsid w:val="005D7660"/>
    <w:rsid w:val="005D7A98"/>
    <w:rsid w:val="005E0B84"/>
    <w:rsid w:val="005E10B7"/>
    <w:rsid w:val="005E37E0"/>
    <w:rsid w:val="005E3C34"/>
    <w:rsid w:val="005E4AED"/>
    <w:rsid w:val="005E5342"/>
    <w:rsid w:val="005E53A3"/>
    <w:rsid w:val="005E5482"/>
    <w:rsid w:val="005E6168"/>
    <w:rsid w:val="005E7166"/>
    <w:rsid w:val="005E7480"/>
    <w:rsid w:val="005E7BF1"/>
    <w:rsid w:val="005F0D19"/>
    <w:rsid w:val="005F0E39"/>
    <w:rsid w:val="005F1BAA"/>
    <w:rsid w:val="005F3C2C"/>
    <w:rsid w:val="005F57EA"/>
    <w:rsid w:val="005F583F"/>
    <w:rsid w:val="005F6605"/>
    <w:rsid w:val="006015CD"/>
    <w:rsid w:val="0060248C"/>
    <w:rsid w:val="00602B33"/>
    <w:rsid w:val="0060341F"/>
    <w:rsid w:val="00610B8A"/>
    <w:rsid w:val="00611DFA"/>
    <w:rsid w:val="0061200D"/>
    <w:rsid w:val="00612701"/>
    <w:rsid w:val="006136F6"/>
    <w:rsid w:val="00614192"/>
    <w:rsid w:val="00615DEF"/>
    <w:rsid w:val="00616F7A"/>
    <w:rsid w:val="006223D4"/>
    <w:rsid w:val="00622771"/>
    <w:rsid w:val="00624809"/>
    <w:rsid w:val="00624843"/>
    <w:rsid w:val="00624AAE"/>
    <w:rsid w:val="0062660E"/>
    <w:rsid w:val="00627E9D"/>
    <w:rsid w:val="00630087"/>
    <w:rsid w:val="00631AEF"/>
    <w:rsid w:val="00633843"/>
    <w:rsid w:val="006360DE"/>
    <w:rsid w:val="00636A7A"/>
    <w:rsid w:val="00636DDA"/>
    <w:rsid w:val="0063754B"/>
    <w:rsid w:val="0063791B"/>
    <w:rsid w:val="006427AB"/>
    <w:rsid w:val="006429FA"/>
    <w:rsid w:val="00644055"/>
    <w:rsid w:val="006452C4"/>
    <w:rsid w:val="00646392"/>
    <w:rsid w:val="0064705B"/>
    <w:rsid w:val="00650436"/>
    <w:rsid w:val="00651E3E"/>
    <w:rsid w:val="0065483E"/>
    <w:rsid w:val="00656896"/>
    <w:rsid w:val="00656E33"/>
    <w:rsid w:val="00657B34"/>
    <w:rsid w:val="00660FF4"/>
    <w:rsid w:val="0066127D"/>
    <w:rsid w:val="00662657"/>
    <w:rsid w:val="0066317E"/>
    <w:rsid w:val="00663503"/>
    <w:rsid w:val="00663B56"/>
    <w:rsid w:val="00664BCE"/>
    <w:rsid w:val="006655A7"/>
    <w:rsid w:val="0066665E"/>
    <w:rsid w:val="00672460"/>
    <w:rsid w:val="00673D10"/>
    <w:rsid w:val="00674AD0"/>
    <w:rsid w:val="00674E02"/>
    <w:rsid w:val="00675152"/>
    <w:rsid w:val="00681100"/>
    <w:rsid w:val="006821C5"/>
    <w:rsid w:val="006823D8"/>
    <w:rsid w:val="00682694"/>
    <w:rsid w:val="00682B26"/>
    <w:rsid w:val="00684EAA"/>
    <w:rsid w:val="00685D40"/>
    <w:rsid w:val="00690973"/>
    <w:rsid w:val="00691D6D"/>
    <w:rsid w:val="00692486"/>
    <w:rsid w:val="00695125"/>
    <w:rsid w:val="00697C83"/>
    <w:rsid w:val="006A0981"/>
    <w:rsid w:val="006A259B"/>
    <w:rsid w:val="006A2AA4"/>
    <w:rsid w:val="006A34AB"/>
    <w:rsid w:val="006A4E54"/>
    <w:rsid w:val="006A6BF0"/>
    <w:rsid w:val="006A76E0"/>
    <w:rsid w:val="006B0746"/>
    <w:rsid w:val="006B0EC5"/>
    <w:rsid w:val="006B428E"/>
    <w:rsid w:val="006B44DF"/>
    <w:rsid w:val="006B4F60"/>
    <w:rsid w:val="006B56C0"/>
    <w:rsid w:val="006B5DEA"/>
    <w:rsid w:val="006B754B"/>
    <w:rsid w:val="006C1BFB"/>
    <w:rsid w:val="006C2703"/>
    <w:rsid w:val="006C4FDB"/>
    <w:rsid w:val="006C5027"/>
    <w:rsid w:val="006C530B"/>
    <w:rsid w:val="006C702B"/>
    <w:rsid w:val="006C78C1"/>
    <w:rsid w:val="006C791D"/>
    <w:rsid w:val="006C7F7D"/>
    <w:rsid w:val="006D0675"/>
    <w:rsid w:val="006D1045"/>
    <w:rsid w:val="006D249D"/>
    <w:rsid w:val="006D26A4"/>
    <w:rsid w:val="006D50F0"/>
    <w:rsid w:val="006D5953"/>
    <w:rsid w:val="006D6CB2"/>
    <w:rsid w:val="006E18F8"/>
    <w:rsid w:val="006E1CAD"/>
    <w:rsid w:val="006E2577"/>
    <w:rsid w:val="006E5FEC"/>
    <w:rsid w:val="006E72F6"/>
    <w:rsid w:val="006F06D6"/>
    <w:rsid w:val="006F189F"/>
    <w:rsid w:val="006F3138"/>
    <w:rsid w:val="006F4167"/>
    <w:rsid w:val="006F5EC5"/>
    <w:rsid w:val="006F774F"/>
    <w:rsid w:val="00700343"/>
    <w:rsid w:val="00700785"/>
    <w:rsid w:val="007035AB"/>
    <w:rsid w:val="00704C05"/>
    <w:rsid w:val="00706782"/>
    <w:rsid w:val="007067A9"/>
    <w:rsid w:val="00707AB6"/>
    <w:rsid w:val="00710E25"/>
    <w:rsid w:val="007127A3"/>
    <w:rsid w:val="00712D6C"/>
    <w:rsid w:val="0071418F"/>
    <w:rsid w:val="00714A0C"/>
    <w:rsid w:val="00716EF2"/>
    <w:rsid w:val="00721F42"/>
    <w:rsid w:val="00724C4C"/>
    <w:rsid w:val="00727C36"/>
    <w:rsid w:val="007332A6"/>
    <w:rsid w:val="00733C0A"/>
    <w:rsid w:val="0073661C"/>
    <w:rsid w:val="0073678F"/>
    <w:rsid w:val="00736D03"/>
    <w:rsid w:val="00742DB9"/>
    <w:rsid w:val="00743638"/>
    <w:rsid w:val="0074765E"/>
    <w:rsid w:val="00750367"/>
    <w:rsid w:val="0075132B"/>
    <w:rsid w:val="00751B98"/>
    <w:rsid w:val="00752B6D"/>
    <w:rsid w:val="0075402D"/>
    <w:rsid w:val="00755B8F"/>
    <w:rsid w:val="007576E4"/>
    <w:rsid w:val="00760697"/>
    <w:rsid w:val="00760AD7"/>
    <w:rsid w:val="0076212D"/>
    <w:rsid w:val="00764013"/>
    <w:rsid w:val="00764C4B"/>
    <w:rsid w:val="007654C9"/>
    <w:rsid w:val="0076610E"/>
    <w:rsid w:val="007719AB"/>
    <w:rsid w:val="00771F81"/>
    <w:rsid w:val="00772C3C"/>
    <w:rsid w:val="0077377C"/>
    <w:rsid w:val="007749A1"/>
    <w:rsid w:val="00775B38"/>
    <w:rsid w:val="00775EE0"/>
    <w:rsid w:val="007767B5"/>
    <w:rsid w:val="00780FA4"/>
    <w:rsid w:val="007810DD"/>
    <w:rsid w:val="0078609E"/>
    <w:rsid w:val="007860F8"/>
    <w:rsid w:val="00786685"/>
    <w:rsid w:val="00786CFC"/>
    <w:rsid w:val="007872D1"/>
    <w:rsid w:val="00792FC8"/>
    <w:rsid w:val="00795231"/>
    <w:rsid w:val="00795B0D"/>
    <w:rsid w:val="00795B75"/>
    <w:rsid w:val="00795B7D"/>
    <w:rsid w:val="00795C42"/>
    <w:rsid w:val="007971E0"/>
    <w:rsid w:val="007976B7"/>
    <w:rsid w:val="0079794B"/>
    <w:rsid w:val="00797C88"/>
    <w:rsid w:val="007A0AC2"/>
    <w:rsid w:val="007A1CFB"/>
    <w:rsid w:val="007A2FDF"/>
    <w:rsid w:val="007A3F3A"/>
    <w:rsid w:val="007A42FA"/>
    <w:rsid w:val="007A703A"/>
    <w:rsid w:val="007B009A"/>
    <w:rsid w:val="007B07C5"/>
    <w:rsid w:val="007B0F8C"/>
    <w:rsid w:val="007B10E7"/>
    <w:rsid w:val="007B2B45"/>
    <w:rsid w:val="007B2CBF"/>
    <w:rsid w:val="007B3397"/>
    <w:rsid w:val="007B4587"/>
    <w:rsid w:val="007B45F6"/>
    <w:rsid w:val="007B595E"/>
    <w:rsid w:val="007B5D0C"/>
    <w:rsid w:val="007B78C7"/>
    <w:rsid w:val="007C29C4"/>
    <w:rsid w:val="007C29C5"/>
    <w:rsid w:val="007C31A5"/>
    <w:rsid w:val="007C3CC5"/>
    <w:rsid w:val="007C5187"/>
    <w:rsid w:val="007C571F"/>
    <w:rsid w:val="007C633D"/>
    <w:rsid w:val="007C6936"/>
    <w:rsid w:val="007D070F"/>
    <w:rsid w:val="007D1123"/>
    <w:rsid w:val="007D16D9"/>
    <w:rsid w:val="007D6527"/>
    <w:rsid w:val="007D6980"/>
    <w:rsid w:val="007D6F78"/>
    <w:rsid w:val="007E20FE"/>
    <w:rsid w:val="007E2A99"/>
    <w:rsid w:val="007E451D"/>
    <w:rsid w:val="007E5F01"/>
    <w:rsid w:val="007E5F21"/>
    <w:rsid w:val="007E6B31"/>
    <w:rsid w:val="007E7207"/>
    <w:rsid w:val="007F07B4"/>
    <w:rsid w:val="007F17FC"/>
    <w:rsid w:val="007F25EF"/>
    <w:rsid w:val="007F3459"/>
    <w:rsid w:val="007F36F5"/>
    <w:rsid w:val="007F3FB1"/>
    <w:rsid w:val="007F45BD"/>
    <w:rsid w:val="008009D7"/>
    <w:rsid w:val="00801F25"/>
    <w:rsid w:val="00804027"/>
    <w:rsid w:val="00804CA7"/>
    <w:rsid w:val="00804CD9"/>
    <w:rsid w:val="00810140"/>
    <w:rsid w:val="0081064F"/>
    <w:rsid w:val="0081079D"/>
    <w:rsid w:val="008107DE"/>
    <w:rsid w:val="00811714"/>
    <w:rsid w:val="0081182B"/>
    <w:rsid w:val="008201F9"/>
    <w:rsid w:val="00820E4C"/>
    <w:rsid w:val="00821330"/>
    <w:rsid w:val="00821D70"/>
    <w:rsid w:val="00822447"/>
    <w:rsid w:val="00824608"/>
    <w:rsid w:val="008274FA"/>
    <w:rsid w:val="008276F2"/>
    <w:rsid w:val="008311C8"/>
    <w:rsid w:val="008324C5"/>
    <w:rsid w:val="00833C00"/>
    <w:rsid w:val="0083489A"/>
    <w:rsid w:val="00842E29"/>
    <w:rsid w:val="008441C9"/>
    <w:rsid w:val="00846AF2"/>
    <w:rsid w:val="00847802"/>
    <w:rsid w:val="00847E68"/>
    <w:rsid w:val="0085021D"/>
    <w:rsid w:val="00850395"/>
    <w:rsid w:val="0085196D"/>
    <w:rsid w:val="00852395"/>
    <w:rsid w:val="00856B00"/>
    <w:rsid w:val="008572EE"/>
    <w:rsid w:val="008576DF"/>
    <w:rsid w:val="00862F52"/>
    <w:rsid w:val="008638B8"/>
    <w:rsid w:val="00863D45"/>
    <w:rsid w:val="008718C0"/>
    <w:rsid w:val="008725D7"/>
    <w:rsid w:val="00872C51"/>
    <w:rsid w:val="00873B57"/>
    <w:rsid w:val="008755F3"/>
    <w:rsid w:val="00880454"/>
    <w:rsid w:val="00886B68"/>
    <w:rsid w:val="00887BBC"/>
    <w:rsid w:val="00892383"/>
    <w:rsid w:val="008935C3"/>
    <w:rsid w:val="0089680F"/>
    <w:rsid w:val="00896A21"/>
    <w:rsid w:val="00896CF1"/>
    <w:rsid w:val="008A0504"/>
    <w:rsid w:val="008A0F7C"/>
    <w:rsid w:val="008A17DB"/>
    <w:rsid w:val="008A2335"/>
    <w:rsid w:val="008A4832"/>
    <w:rsid w:val="008A4E69"/>
    <w:rsid w:val="008B11FC"/>
    <w:rsid w:val="008B2D96"/>
    <w:rsid w:val="008B3CA4"/>
    <w:rsid w:val="008B44A6"/>
    <w:rsid w:val="008B469E"/>
    <w:rsid w:val="008B6393"/>
    <w:rsid w:val="008B6935"/>
    <w:rsid w:val="008B6BA4"/>
    <w:rsid w:val="008B78E4"/>
    <w:rsid w:val="008C1AC5"/>
    <w:rsid w:val="008C2551"/>
    <w:rsid w:val="008C369D"/>
    <w:rsid w:val="008C37A4"/>
    <w:rsid w:val="008C4121"/>
    <w:rsid w:val="008C4801"/>
    <w:rsid w:val="008C4945"/>
    <w:rsid w:val="008C6F64"/>
    <w:rsid w:val="008C7307"/>
    <w:rsid w:val="008C73D5"/>
    <w:rsid w:val="008D1D74"/>
    <w:rsid w:val="008D314D"/>
    <w:rsid w:val="008D4531"/>
    <w:rsid w:val="008D5C5B"/>
    <w:rsid w:val="008D5D65"/>
    <w:rsid w:val="008D60AF"/>
    <w:rsid w:val="008D6A68"/>
    <w:rsid w:val="008E058A"/>
    <w:rsid w:val="008E0636"/>
    <w:rsid w:val="008E15D3"/>
    <w:rsid w:val="008E201A"/>
    <w:rsid w:val="008E2969"/>
    <w:rsid w:val="008E3A00"/>
    <w:rsid w:val="008E3F2F"/>
    <w:rsid w:val="008E5E29"/>
    <w:rsid w:val="008E6000"/>
    <w:rsid w:val="008E6771"/>
    <w:rsid w:val="008E7F5C"/>
    <w:rsid w:val="008F09AC"/>
    <w:rsid w:val="008F1B40"/>
    <w:rsid w:val="008F1CA5"/>
    <w:rsid w:val="008F475E"/>
    <w:rsid w:val="008F4846"/>
    <w:rsid w:val="008F486C"/>
    <w:rsid w:val="008F5C49"/>
    <w:rsid w:val="008F650D"/>
    <w:rsid w:val="00900E9D"/>
    <w:rsid w:val="0090236D"/>
    <w:rsid w:val="00904B75"/>
    <w:rsid w:val="00906266"/>
    <w:rsid w:val="009072C2"/>
    <w:rsid w:val="0090760F"/>
    <w:rsid w:val="0090768E"/>
    <w:rsid w:val="00907F6D"/>
    <w:rsid w:val="00912D1C"/>
    <w:rsid w:val="00913B0C"/>
    <w:rsid w:val="00914115"/>
    <w:rsid w:val="00914FCB"/>
    <w:rsid w:val="009150D8"/>
    <w:rsid w:val="009154EE"/>
    <w:rsid w:val="009163DF"/>
    <w:rsid w:val="00916786"/>
    <w:rsid w:val="0092035D"/>
    <w:rsid w:val="009203F3"/>
    <w:rsid w:val="00920751"/>
    <w:rsid w:val="00920B33"/>
    <w:rsid w:val="009233E7"/>
    <w:rsid w:val="00923A85"/>
    <w:rsid w:val="00925B19"/>
    <w:rsid w:val="0092638E"/>
    <w:rsid w:val="00926C43"/>
    <w:rsid w:val="009270B4"/>
    <w:rsid w:val="00927999"/>
    <w:rsid w:val="00930000"/>
    <w:rsid w:val="00930D22"/>
    <w:rsid w:val="00932021"/>
    <w:rsid w:val="009326A4"/>
    <w:rsid w:val="009332B8"/>
    <w:rsid w:val="0093396F"/>
    <w:rsid w:val="0093397F"/>
    <w:rsid w:val="0093623F"/>
    <w:rsid w:val="00937DBB"/>
    <w:rsid w:val="00941184"/>
    <w:rsid w:val="00942B49"/>
    <w:rsid w:val="00943811"/>
    <w:rsid w:val="00943FB7"/>
    <w:rsid w:val="0094422D"/>
    <w:rsid w:val="0094457C"/>
    <w:rsid w:val="00944EB2"/>
    <w:rsid w:val="00945ACA"/>
    <w:rsid w:val="00946AAA"/>
    <w:rsid w:val="009515D4"/>
    <w:rsid w:val="00954372"/>
    <w:rsid w:val="009545C2"/>
    <w:rsid w:val="00956850"/>
    <w:rsid w:val="0096105D"/>
    <w:rsid w:val="0096227D"/>
    <w:rsid w:val="00966772"/>
    <w:rsid w:val="00966CA5"/>
    <w:rsid w:val="00967473"/>
    <w:rsid w:val="00967AE0"/>
    <w:rsid w:val="00971440"/>
    <w:rsid w:val="009730EE"/>
    <w:rsid w:val="0097311E"/>
    <w:rsid w:val="00976D4D"/>
    <w:rsid w:val="00977436"/>
    <w:rsid w:val="00983D92"/>
    <w:rsid w:val="00986837"/>
    <w:rsid w:val="0098684D"/>
    <w:rsid w:val="00986D62"/>
    <w:rsid w:val="0098714B"/>
    <w:rsid w:val="0098743D"/>
    <w:rsid w:val="0098757A"/>
    <w:rsid w:val="00987B13"/>
    <w:rsid w:val="009916CD"/>
    <w:rsid w:val="00991BA2"/>
    <w:rsid w:val="00992788"/>
    <w:rsid w:val="0099483B"/>
    <w:rsid w:val="00995011"/>
    <w:rsid w:val="009955DE"/>
    <w:rsid w:val="0099583D"/>
    <w:rsid w:val="0099611F"/>
    <w:rsid w:val="00997FA3"/>
    <w:rsid w:val="009A02D0"/>
    <w:rsid w:val="009A1D31"/>
    <w:rsid w:val="009A50D5"/>
    <w:rsid w:val="009A50D9"/>
    <w:rsid w:val="009A52B0"/>
    <w:rsid w:val="009A557B"/>
    <w:rsid w:val="009A6C08"/>
    <w:rsid w:val="009A6C62"/>
    <w:rsid w:val="009B36DF"/>
    <w:rsid w:val="009B45DC"/>
    <w:rsid w:val="009B4DFB"/>
    <w:rsid w:val="009B528A"/>
    <w:rsid w:val="009B6011"/>
    <w:rsid w:val="009C13BF"/>
    <w:rsid w:val="009C195C"/>
    <w:rsid w:val="009C1E6F"/>
    <w:rsid w:val="009C2989"/>
    <w:rsid w:val="009C3228"/>
    <w:rsid w:val="009C73DD"/>
    <w:rsid w:val="009D1BE3"/>
    <w:rsid w:val="009D2238"/>
    <w:rsid w:val="009D445D"/>
    <w:rsid w:val="009D5C45"/>
    <w:rsid w:val="009D6C88"/>
    <w:rsid w:val="009D6E71"/>
    <w:rsid w:val="009E2FCC"/>
    <w:rsid w:val="009E6B77"/>
    <w:rsid w:val="009F1CEC"/>
    <w:rsid w:val="009F33EE"/>
    <w:rsid w:val="009F4678"/>
    <w:rsid w:val="009F6166"/>
    <w:rsid w:val="00A003A5"/>
    <w:rsid w:val="00A0457B"/>
    <w:rsid w:val="00A0526D"/>
    <w:rsid w:val="00A10358"/>
    <w:rsid w:val="00A108B6"/>
    <w:rsid w:val="00A16A31"/>
    <w:rsid w:val="00A1775D"/>
    <w:rsid w:val="00A2016B"/>
    <w:rsid w:val="00A20494"/>
    <w:rsid w:val="00A25167"/>
    <w:rsid w:val="00A3024B"/>
    <w:rsid w:val="00A31A5D"/>
    <w:rsid w:val="00A32D79"/>
    <w:rsid w:val="00A33969"/>
    <w:rsid w:val="00A33C8F"/>
    <w:rsid w:val="00A357D6"/>
    <w:rsid w:val="00A35B0F"/>
    <w:rsid w:val="00A3694E"/>
    <w:rsid w:val="00A40D4D"/>
    <w:rsid w:val="00A40F40"/>
    <w:rsid w:val="00A41051"/>
    <w:rsid w:val="00A41E30"/>
    <w:rsid w:val="00A41FCB"/>
    <w:rsid w:val="00A44A14"/>
    <w:rsid w:val="00A45900"/>
    <w:rsid w:val="00A46703"/>
    <w:rsid w:val="00A473DB"/>
    <w:rsid w:val="00A51D5A"/>
    <w:rsid w:val="00A543D3"/>
    <w:rsid w:val="00A545B9"/>
    <w:rsid w:val="00A56BD9"/>
    <w:rsid w:val="00A57532"/>
    <w:rsid w:val="00A57C34"/>
    <w:rsid w:val="00A6000C"/>
    <w:rsid w:val="00A630B8"/>
    <w:rsid w:val="00A63B2B"/>
    <w:rsid w:val="00A63DA0"/>
    <w:rsid w:val="00A65A60"/>
    <w:rsid w:val="00A65D0D"/>
    <w:rsid w:val="00A673FF"/>
    <w:rsid w:val="00A70974"/>
    <w:rsid w:val="00A7193A"/>
    <w:rsid w:val="00A72DEC"/>
    <w:rsid w:val="00A740CD"/>
    <w:rsid w:val="00A83BEE"/>
    <w:rsid w:val="00A84334"/>
    <w:rsid w:val="00A84AD3"/>
    <w:rsid w:val="00A85582"/>
    <w:rsid w:val="00A8583A"/>
    <w:rsid w:val="00A85DD8"/>
    <w:rsid w:val="00A86E69"/>
    <w:rsid w:val="00A8767E"/>
    <w:rsid w:val="00A90887"/>
    <w:rsid w:val="00A91703"/>
    <w:rsid w:val="00A925C0"/>
    <w:rsid w:val="00A93024"/>
    <w:rsid w:val="00A94287"/>
    <w:rsid w:val="00A94C78"/>
    <w:rsid w:val="00A950D4"/>
    <w:rsid w:val="00A9648D"/>
    <w:rsid w:val="00A96EF6"/>
    <w:rsid w:val="00AA0774"/>
    <w:rsid w:val="00AA311D"/>
    <w:rsid w:val="00AA4AA1"/>
    <w:rsid w:val="00AA595D"/>
    <w:rsid w:val="00AB0F02"/>
    <w:rsid w:val="00AB1BD1"/>
    <w:rsid w:val="00AB2EA7"/>
    <w:rsid w:val="00AB3AB2"/>
    <w:rsid w:val="00AB3F45"/>
    <w:rsid w:val="00AB44FB"/>
    <w:rsid w:val="00AB5097"/>
    <w:rsid w:val="00AB67CA"/>
    <w:rsid w:val="00AB7231"/>
    <w:rsid w:val="00AC1318"/>
    <w:rsid w:val="00AC3CD2"/>
    <w:rsid w:val="00AC3F39"/>
    <w:rsid w:val="00AC6831"/>
    <w:rsid w:val="00AC6DCC"/>
    <w:rsid w:val="00AC6EBD"/>
    <w:rsid w:val="00AC7C14"/>
    <w:rsid w:val="00AD0BD3"/>
    <w:rsid w:val="00AD1088"/>
    <w:rsid w:val="00AD10A8"/>
    <w:rsid w:val="00AD1B9D"/>
    <w:rsid w:val="00AD4E59"/>
    <w:rsid w:val="00AD4FB5"/>
    <w:rsid w:val="00AE039B"/>
    <w:rsid w:val="00AE28B1"/>
    <w:rsid w:val="00AE401E"/>
    <w:rsid w:val="00AE408A"/>
    <w:rsid w:val="00AE4C9E"/>
    <w:rsid w:val="00AE4CEE"/>
    <w:rsid w:val="00AE510A"/>
    <w:rsid w:val="00AE55F1"/>
    <w:rsid w:val="00AE59C7"/>
    <w:rsid w:val="00AE5D6C"/>
    <w:rsid w:val="00AE6160"/>
    <w:rsid w:val="00AE787E"/>
    <w:rsid w:val="00AE7C09"/>
    <w:rsid w:val="00AF10EB"/>
    <w:rsid w:val="00AF2131"/>
    <w:rsid w:val="00AF2832"/>
    <w:rsid w:val="00AF3085"/>
    <w:rsid w:val="00AF5A2F"/>
    <w:rsid w:val="00AF5B84"/>
    <w:rsid w:val="00AF6EC3"/>
    <w:rsid w:val="00AF78EC"/>
    <w:rsid w:val="00B001BA"/>
    <w:rsid w:val="00B00D60"/>
    <w:rsid w:val="00B0194D"/>
    <w:rsid w:val="00B0353D"/>
    <w:rsid w:val="00B10C6C"/>
    <w:rsid w:val="00B1123C"/>
    <w:rsid w:val="00B12753"/>
    <w:rsid w:val="00B12863"/>
    <w:rsid w:val="00B12A0A"/>
    <w:rsid w:val="00B1497C"/>
    <w:rsid w:val="00B14E1E"/>
    <w:rsid w:val="00B16728"/>
    <w:rsid w:val="00B2050B"/>
    <w:rsid w:val="00B21487"/>
    <w:rsid w:val="00B2204F"/>
    <w:rsid w:val="00B2257C"/>
    <w:rsid w:val="00B22950"/>
    <w:rsid w:val="00B24FF2"/>
    <w:rsid w:val="00B30128"/>
    <w:rsid w:val="00B30B87"/>
    <w:rsid w:val="00B32460"/>
    <w:rsid w:val="00B32903"/>
    <w:rsid w:val="00B33DDC"/>
    <w:rsid w:val="00B34366"/>
    <w:rsid w:val="00B352C6"/>
    <w:rsid w:val="00B35DAA"/>
    <w:rsid w:val="00B35ED4"/>
    <w:rsid w:val="00B369D5"/>
    <w:rsid w:val="00B40097"/>
    <w:rsid w:val="00B403D1"/>
    <w:rsid w:val="00B40787"/>
    <w:rsid w:val="00B4134E"/>
    <w:rsid w:val="00B42A88"/>
    <w:rsid w:val="00B42E5D"/>
    <w:rsid w:val="00B4321A"/>
    <w:rsid w:val="00B43A96"/>
    <w:rsid w:val="00B45CD6"/>
    <w:rsid w:val="00B45DEF"/>
    <w:rsid w:val="00B474EC"/>
    <w:rsid w:val="00B512D0"/>
    <w:rsid w:val="00B54D56"/>
    <w:rsid w:val="00B55D6D"/>
    <w:rsid w:val="00B56858"/>
    <w:rsid w:val="00B57225"/>
    <w:rsid w:val="00B57FE1"/>
    <w:rsid w:val="00B617AB"/>
    <w:rsid w:val="00B64ACB"/>
    <w:rsid w:val="00B6677A"/>
    <w:rsid w:val="00B70396"/>
    <w:rsid w:val="00B7497F"/>
    <w:rsid w:val="00B75A91"/>
    <w:rsid w:val="00B75E80"/>
    <w:rsid w:val="00B8158F"/>
    <w:rsid w:val="00B83111"/>
    <w:rsid w:val="00B83FAD"/>
    <w:rsid w:val="00B852D8"/>
    <w:rsid w:val="00B856FC"/>
    <w:rsid w:val="00B85DD2"/>
    <w:rsid w:val="00B86363"/>
    <w:rsid w:val="00B8699C"/>
    <w:rsid w:val="00B86D27"/>
    <w:rsid w:val="00B87221"/>
    <w:rsid w:val="00B87BC2"/>
    <w:rsid w:val="00B90BD9"/>
    <w:rsid w:val="00B953C5"/>
    <w:rsid w:val="00B95538"/>
    <w:rsid w:val="00B95A4D"/>
    <w:rsid w:val="00B97022"/>
    <w:rsid w:val="00B973F9"/>
    <w:rsid w:val="00BA04DA"/>
    <w:rsid w:val="00BA0520"/>
    <w:rsid w:val="00BA0F96"/>
    <w:rsid w:val="00BA1B1A"/>
    <w:rsid w:val="00BA38FD"/>
    <w:rsid w:val="00BA59BC"/>
    <w:rsid w:val="00BA693D"/>
    <w:rsid w:val="00BB24AA"/>
    <w:rsid w:val="00BB2CC1"/>
    <w:rsid w:val="00BB3BA7"/>
    <w:rsid w:val="00BB590C"/>
    <w:rsid w:val="00BB5CE6"/>
    <w:rsid w:val="00BB687B"/>
    <w:rsid w:val="00BB7ADE"/>
    <w:rsid w:val="00BC1926"/>
    <w:rsid w:val="00BC1F47"/>
    <w:rsid w:val="00BC3CD6"/>
    <w:rsid w:val="00BD0A1E"/>
    <w:rsid w:val="00BD44AD"/>
    <w:rsid w:val="00BD605B"/>
    <w:rsid w:val="00BE1D59"/>
    <w:rsid w:val="00BE2156"/>
    <w:rsid w:val="00BE3740"/>
    <w:rsid w:val="00BE48AD"/>
    <w:rsid w:val="00BE5222"/>
    <w:rsid w:val="00BE5EF0"/>
    <w:rsid w:val="00BE5FFF"/>
    <w:rsid w:val="00BE630C"/>
    <w:rsid w:val="00BE75F2"/>
    <w:rsid w:val="00BF1F99"/>
    <w:rsid w:val="00BF2391"/>
    <w:rsid w:val="00BF27AD"/>
    <w:rsid w:val="00BF2958"/>
    <w:rsid w:val="00BF6ED2"/>
    <w:rsid w:val="00BF70FC"/>
    <w:rsid w:val="00BF77E9"/>
    <w:rsid w:val="00C0026D"/>
    <w:rsid w:val="00C02034"/>
    <w:rsid w:val="00C062DB"/>
    <w:rsid w:val="00C06E52"/>
    <w:rsid w:val="00C076A9"/>
    <w:rsid w:val="00C106A8"/>
    <w:rsid w:val="00C12F98"/>
    <w:rsid w:val="00C13BC1"/>
    <w:rsid w:val="00C144E3"/>
    <w:rsid w:val="00C16EB0"/>
    <w:rsid w:val="00C17C32"/>
    <w:rsid w:val="00C2073D"/>
    <w:rsid w:val="00C22157"/>
    <w:rsid w:val="00C22AAB"/>
    <w:rsid w:val="00C23299"/>
    <w:rsid w:val="00C2329C"/>
    <w:rsid w:val="00C23763"/>
    <w:rsid w:val="00C24ED9"/>
    <w:rsid w:val="00C25F9C"/>
    <w:rsid w:val="00C26659"/>
    <w:rsid w:val="00C26743"/>
    <w:rsid w:val="00C30000"/>
    <w:rsid w:val="00C336AF"/>
    <w:rsid w:val="00C33B80"/>
    <w:rsid w:val="00C34287"/>
    <w:rsid w:val="00C35924"/>
    <w:rsid w:val="00C35ADF"/>
    <w:rsid w:val="00C36D19"/>
    <w:rsid w:val="00C3762F"/>
    <w:rsid w:val="00C4139A"/>
    <w:rsid w:val="00C43E97"/>
    <w:rsid w:val="00C441D0"/>
    <w:rsid w:val="00C4579C"/>
    <w:rsid w:val="00C463EC"/>
    <w:rsid w:val="00C46A85"/>
    <w:rsid w:val="00C476B1"/>
    <w:rsid w:val="00C504AE"/>
    <w:rsid w:val="00C52242"/>
    <w:rsid w:val="00C55094"/>
    <w:rsid w:val="00C551CE"/>
    <w:rsid w:val="00C553E0"/>
    <w:rsid w:val="00C556B5"/>
    <w:rsid w:val="00C567CD"/>
    <w:rsid w:val="00C61446"/>
    <w:rsid w:val="00C63EA6"/>
    <w:rsid w:val="00C6417A"/>
    <w:rsid w:val="00C64244"/>
    <w:rsid w:val="00C6644A"/>
    <w:rsid w:val="00C70C40"/>
    <w:rsid w:val="00C71748"/>
    <w:rsid w:val="00C721C3"/>
    <w:rsid w:val="00C7242C"/>
    <w:rsid w:val="00C73234"/>
    <w:rsid w:val="00C74089"/>
    <w:rsid w:val="00C741C7"/>
    <w:rsid w:val="00C75B4B"/>
    <w:rsid w:val="00C763DC"/>
    <w:rsid w:val="00C77D03"/>
    <w:rsid w:val="00C77ECA"/>
    <w:rsid w:val="00C80290"/>
    <w:rsid w:val="00C82AEC"/>
    <w:rsid w:val="00C82C1B"/>
    <w:rsid w:val="00C84903"/>
    <w:rsid w:val="00C8594E"/>
    <w:rsid w:val="00C870DF"/>
    <w:rsid w:val="00C91D60"/>
    <w:rsid w:val="00C93165"/>
    <w:rsid w:val="00C9323F"/>
    <w:rsid w:val="00C942D2"/>
    <w:rsid w:val="00C947C8"/>
    <w:rsid w:val="00C95C6C"/>
    <w:rsid w:val="00C95E88"/>
    <w:rsid w:val="00CA2A90"/>
    <w:rsid w:val="00CA4333"/>
    <w:rsid w:val="00CA499B"/>
    <w:rsid w:val="00CA59D2"/>
    <w:rsid w:val="00CB15B8"/>
    <w:rsid w:val="00CB2612"/>
    <w:rsid w:val="00CB3641"/>
    <w:rsid w:val="00CB4385"/>
    <w:rsid w:val="00CB43E4"/>
    <w:rsid w:val="00CB466E"/>
    <w:rsid w:val="00CB577D"/>
    <w:rsid w:val="00CB57B9"/>
    <w:rsid w:val="00CB5BF9"/>
    <w:rsid w:val="00CB7002"/>
    <w:rsid w:val="00CB79FB"/>
    <w:rsid w:val="00CB7DEE"/>
    <w:rsid w:val="00CB7EF0"/>
    <w:rsid w:val="00CC34D6"/>
    <w:rsid w:val="00CC35C2"/>
    <w:rsid w:val="00CC4E57"/>
    <w:rsid w:val="00CC59E6"/>
    <w:rsid w:val="00CC63FB"/>
    <w:rsid w:val="00CC6B20"/>
    <w:rsid w:val="00CC7583"/>
    <w:rsid w:val="00CC7E3D"/>
    <w:rsid w:val="00CD07B4"/>
    <w:rsid w:val="00CD0A6F"/>
    <w:rsid w:val="00CD1E75"/>
    <w:rsid w:val="00CD4AF2"/>
    <w:rsid w:val="00CD5171"/>
    <w:rsid w:val="00CD5501"/>
    <w:rsid w:val="00CE0992"/>
    <w:rsid w:val="00CE1E91"/>
    <w:rsid w:val="00CE1EF1"/>
    <w:rsid w:val="00CE22E2"/>
    <w:rsid w:val="00CE31B8"/>
    <w:rsid w:val="00CE3250"/>
    <w:rsid w:val="00CE42BC"/>
    <w:rsid w:val="00CE5DCA"/>
    <w:rsid w:val="00CE69F7"/>
    <w:rsid w:val="00CE6CF2"/>
    <w:rsid w:val="00CE7536"/>
    <w:rsid w:val="00CF3185"/>
    <w:rsid w:val="00CF358C"/>
    <w:rsid w:val="00CF64D2"/>
    <w:rsid w:val="00D01493"/>
    <w:rsid w:val="00D04203"/>
    <w:rsid w:val="00D04A46"/>
    <w:rsid w:val="00D04B76"/>
    <w:rsid w:val="00D06710"/>
    <w:rsid w:val="00D06C70"/>
    <w:rsid w:val="00D06DC3"/>
    <w:rsid w:val="00D07B61"/>
    <w:rsid w:val="00D1150F"/>
    <w:rsid w:val="00D16CA7"/>
    <w:rsid w:val="00D2055D"/>
    <w:rsid w:val="00D205BC"/>
    <w:rsid w:val="00D22733"/>
    <w:rsid w:val="00D23151"/>
    <w:rsid w:val="00D24EE7"/>
    <w:rsid w:val="00D25DC2"/>
    <w:rsid w:val="00D3005F"/>
    <w:rsid w:val="00D32845"/>
    <w:rsid w:val="00D32E91"/>
    <w:rsid w:val="00D333AD"/>
    <w:rsid w:val="00D3360D"/>
    <w:rsid w:val="00D34243"/>
    <w:rsid w:val="00D34F58"/>
    <w:rsid w:val="00D371DE"/>
    <w:rsid w:val="00D401AC"/>
    <w:rsid w:val="00D40A9D"/>
    <w:rsid w:val="00D41553"/>
    <w:rsid w:val="00D429E2"/>
    <w:rsid w:val="00D43E5F"/>
    <w:rsid w:val="00D43F00"/>
    <w:rsid w:val="00D449D5"/>
    <w:rsid w:val="00D456EA"/>
    <w:rsid w:val="00D46617"/>
    <w:rsid w:val="00D52195"/>
    <w:rsid w:val="00D53247"/>
    <w:rsid w:val="00D53504"/>
    <w:rsid w:val="00D5457B"/>
    <w:rsid w:val="00D54A18"/>
    <w:rsid w:val="00D5593E"/>
    <w:rsid w:val="00D55F5C"/>
    <w:rsid w:val="00D560E4"/>
    <w:rsid w:val="00D61D2E"/>
    <w:rsid w:val="00D6327A"/>
    <w:rsid w:val="00D6353B"/>
    <w:rsid w:val="00D63FE6"/>
    <w:rsid w:val="00D64C77"/>
    <w:rsid w:val="00D65A19"/>
    <w:rsid w:val="00D6703E"/>
    <w:rsid w:val="00D678C2"/>
    <w:rsid w:val="00D67AD7"/>
    <w:rsid w:val="00D70393"/>
    <w:rsid w:val="00D70AF0"/>
    <w:rsid w:val="00D71B15"/>
    <w:rsid w:val="00D741C7"/>
    <w:rsid w:val="00D75678"/>
    <w:rsid w:val="00D77511"/>
    <w:rsid w:val="00D808B7"/>
    <w:rsid w:val="00D80ED7"/>
    <w:rsid w:val="00D815FA"/>
    <w:rsid w:val="00D816B7"/>
    <w:rsid w:val="00D817A6"/>
    <w:rsid w:val="00D833DA"/>
    <w:rsid w:val="00D83E52"/>
    <w:rsid w:val="00D85408"/>
    <w:rsid w:val="00D8666B"/>
    <w:rsid w:val="00D86FB0"/>
    <w:rsid w:val="00D87082"/>
    <w:rsid w:val="00D90BD8"/>
    <w:rsid w:val="00D92122"/>
    <w:rsid w:val="00D92E75"/>
    <w:rsid w:val="00D9310F"/>
    <w:rsid w:val="00D93B97"/>
    <w:rsid w:val="00D952E7"/>
    <w:rsid w:val="00D95558"/>
    <w:rsid w:val="00D9617D"/>
    <w:rsid w:val="00D96195"/>
    <w:rsid w:val="00D971C5"/>
    <w:rsid w:val="00DA2326"/>
    <w:rsid w:val="00DA3F61"/>
    <w:rsid w:val="00DA62B0"/>
    <w:rsid w:val="00DB0DC0"/>
    <w:rsid w:val="00DB25D6"/>
    <w:rsid w:val="00DB3859"/>
    <w:rsid w:val="00DB40A3"/>
    <w:rsid w:val="00DB4C4E"/>
    <w:rsid w:val="00DB4E16"/>
    <w:rsid w:val="00DB5AF5"/>
    <w:rsid w:val="00DB5E03"/>
    <w:rsid w:val="00DB6079"/>
    <w:rsid w:val="00DB6370"/>
    <w:rsid w:val="00DB66D9"/>
    <w:rsid w:val="00DB73D0"/>
    <w:rsid w:val="00DB7874"/>
    <w:rsid w:val="00DB7F34"/>
    <w:rsid w:val="00DB7FD7"/>
    <w:rsid w:val="00DC0AF9"/>
    <w:rsid w:val="00DC1200"/>
    <w:rsid w:val="00DC486D"/>
    <w:rsid w:val="00DC6CE0"/>
    <w:rsid w:val="00DD14FF"/>
    <w:rsid w:val="00DD4114"/>
    <w:rsid w:val="00DD5008"/>
    <w:rsid w:val="00DD7CEB"/>
    <w:rsid w:val="00DE7728"/>
    <w:rsid w:val="00DE78B1"/>
    <w:rsid w:val="00DF0768"/>
    <w:rsid w:val="00DF4E75"/>
    <w:rsid w:val="00DF5558"/>
    <w:rsid w:val="00DF7543"/>
    <w:rsid w:val="00DF7B4E"/>
    <w:rsid w:val="00E0081B"/>
    <w:rsid w:val="00E00D36"/>
    <w:rsid w:val="00E01A93"/>
    <w:rsid w:val="00E043E9"/>
    <w:rsid w:val="00E063D8"/>
    <w:rsid w:val="00E06B61"/>
    <w:rsid w:val="00E06F2B"/>
    <w:rsid w:val="00E07EB8"/>
    <w:rsid w:val="00E10F2F"/>
    <w:rsid w:val="00E116BE"/>
    <w:rsid w:val="00E11960"/>
    <w:rsid w:val="00E11EC5"/>
    <w:rsid w:val="00E13071"/>
    <w:rsid w:val="00E13E6C"/>
    <w:rsid w:val="00E14191"/>
    <w:rsid w:val="00E147D6"/>
    <w:rsid w:val="00E17CC9"/>
    <w:rsid w:val="00E21A23"/>
    <w:rsid w:val="00E229AC"/>
    <w:rsid w:val="00E22A07"/>
    <w:rsid w:val="00E230A0"/>
    <w:rsid w:val="00E23939"/>
    <w:rsid w:val="00E33E89"/>
    <w:rsid w:val="00E355D8"/>
    <w:rsid w:val="00E35AB5"/>
    <w:rsid w:val="00E36674"/>
    <w:rsid w:val="00E3699F"/>
    <w:rsid w:val="00E404B6"/>
    <w:rsid w:val="00E417C6"/>
    <w:rsid w:val="00E42FA9"/>
    <w:rsid w:val="00E446A3"/>
    <w:rsid w:val="00E456D8"/>
    <w:rsid w:val="00E464D0"/>
    <w:rsid w:val="00E47E2A"/>
    <w:rsid w:val="00E50C98"/>
    <w:rsid w:val="00E51896"/>
    <w:rsid w:val="00E52AA9"/>
    <w:rsid w:val="00E54347"/>
    <w:rsid w:val="00E55AE9"/>
    <w:rsid w:val="00E56641"/>
    <w:rsid w:val="00E56BFD"/>
    <w:rsid w:val="00E57B33"/>
    <w:rsid w:val="00E608CF"/>
    <w:rsid w:val="00E623FC"/>
    <w:rsid w:val="00E63278"/>
    <w:rsid w:val="00E63BB2"/>
    <w:rsid w:val="00E64A97"/>
    <w:rsid w:val="00E66F64"/>
    <w:rsid w:val="00E67459"/>
    <w:rsid w:val="00E70711"/>
    <w:rsid w:val="00E711EA"/>
    <w:rsid w:val="00E74724"/>
    <w:rsid w:val="00E755BC"/>
    <w:rsid w:val="00E76444"/>
    <w:rsid w:val="00E7697F"/>
    <w:rsid w:val="00E779A8"/>
    <w:rsid w:val="00E80720"/>
    <w:rsid w:val="00E82CF0"/>
    <w:rsid w:val="00E85B17"/>
    <w:rsid w:val="00E86370"/>
    <w:rsid w:val="00E86A1A"/>
    <w:rsid w:val="00E86D91"/>
    <w:rsid w:val="00E87BA9"/>
    <w:rsid w:val="00E90350"/>
    <w:rsid w:val="00E9082C"/>
    <w:rsid w:val="00E91BBA"/>
    <w:rsid w:val="00E91DF3"/>
    <w:rsid w:val="00E922AB"/>
    <w:rsid w:val="00E9463D"/>
    <w:rsid w:val="00E947A9"/>
    <w:rsid w:val="00E94CE1"/>
    <w:rsid w:val="00E96043"/>
    <w:rsid w:val="00EA031B"/>
    <w:rsid w:val="00EA181C"/>
    <w:rsid w:val="00EA212A"/>
    <w:rsid w:val="00EA2BBC"/>
    <w:rsid w:val="00EA3297"/>
    <w:rsid w:val="00EA3BAC"/>
    <w:rsid w:val="00EA5314"/>
    <w:rsid w:val="00EB19B1"/>
    <w:rsid w:val="00EB2A97"/>
    <w:rsid w:val="00EB2B91"/>
    <w:rsid w:val="00EB2CC4"/>
    <w:rsid w:val="00EB3EF4"/>
    <w:rsid w:val="00EB4330"/>
    <w:rsid w:val="00EB4649"/>
    <w:rsid w:val="00EB62E5"/>
    <w:rsid w:val="00EB784C"/>
    <w:rsid w:val="00EC25EB"/>
    <w:rsid w:val="00EC3404"/>
    <w:rsid w:val="00EC4862"/>
    <w:rsid w:val="00EC4DB8"/>
    <w:rsid w:val="00EC63B1"/>
    <w:rsid w:val="00EC735A"/>
    <w:rsid w:val="00ED079C"/>
    <w:rsid w:val="00ED0FD9"/>
    <w:rsid w:val="00ED117C"/>
    <w:rsid w:val="00ED2AB1"/>
    <w:rsid w:val="00ED2ACA"/>
    <w:rsid w:val="00ED38E1"/>
    <w:rsid w:val="00ED428A"/>
    <w:rsid w:val="00ED5855"/>
    <w:rsid w:val="00ED7BF8"/>
    <w:rsid w:val="00EE0DFE"/>
    <w:rsid w:val="00EE12FD"/>
    <w:rsid w:val="00EE2931"/>
    <w:rsid w:val="00EE321B"/>
    <w:rsid w:val="00EE4034"/>
    <w:rsid w:val="00EE4ACD"/>
    <w:rsid w:val="00EE5AD5"/>
    <w:rsid w:val="00EE6003"/>
    <w:rsid w:val="00EE68E4"/>
    <w:rsid w:val="00EF018B"/>
    <w:rsid w:val="00EF0B14"/>
    <w:rsid w:val="00EF2AE9"/>
    <w:rsid w:val="00EF3ABC"/>
    <w:rsid w:val="00EF40CC"/>
    <w:rsid w:val="00EF475C"/>
    <w:rsid w:val="00EF4A05"/>
    <w:rsid w:val="00EF57B2"/>
    <w:rsid w:val="00EF6CB0"/>
    <w:rsid w:val="00F00098"/>
    <w:rsid w:val="00F01141"/>
    <w:rsid w:val="00F03FE3"/>
    <w:rsid w:val="00F041FC"/>
    <w:rsid w:val="00F0502C"/>
    <w:rsid w:val="00F051EC"/>
    <w:rsid w:val="00F05F69"/>
    <w:rsid w:val="00F072A0"/>
    <w:rsid w:val="00F078DF"/>
    <w:rsid w:val="00F07A8D"/>
    <w:rsid w:val="00F07E6A"/>
    <w:rsid w:val="00F103FE"/>
    <w:rsid w:val="00F107A7"/>
    <w:rsid w:val="00F12605"/>
    <w:rsid w:val="00F12BB4"/>
    <w:rsid w:val="00F137D4"/>
    <w:rsid w:val="00F14DA5"/>
    <w:rsid w:val="00F20B46"/>
    <w:rsid w:val="00F20EB1"/>
    <w:rsid w:val="00F21F10"/>
    <w:rsid w:val="00F231DA"/>
    <w:rsid w:val="00F248E0"/>
    <w:rsid w:val="00F24AAC"/>
    <w:rsid w:val="00F25D43"/>
    <w:rsid w:val="00F266FC"/>
    <w:rsid w:val="00F2676F"/>
    <w:rsid w:val="00F26BA0"/>
    <w:rsid w:val="00F30326"/>
    <w:rsid w:val="00F30A37"/>
    <w:rsid w:val="00F32C41"/>
    <w:rsid w:val="00F330E9"/>
    <w:rsid w:val="00F331EF"/>
    <w:rsid w:val="00F33C7C"/>
    <w:rsid w:val="00F37453"/>
    <w:rsid w:val="00F4087D"/>
    <w:rsid w:val="00F4220A"/>
    <w:rsid w:val="00F4362C"/>
    <w:rsid w:val="00F43633"/>
    <w:rsid w:val="00F436C8"/>
    <w:rsid w:val="00F437C5"/>
    <w:rsid w:val="00F45139"/>
    <w:rsid w:val="00F46CB4"/>
    <w:rsid w:val="00F46D43"/>
    <w:rsid w:val="00F47602"/>
    <w:rsid w:val="00F509E1"/>
    <w:rsid w:val="00F518B4"/>
    <w:rsid w:val="00F52EF5"/>
    <w:rsid w:val="00F5418E"/>
    <w:rsid w:val="00F546B2"/>
    <w:rsid w:val="00F55671"/>
    <w:rsid w:val="00F5581E"/>
    <w:rsid w:val="00F579FA"/>
    <w:rsid w:val="00F60492"/>
    <w:rsid w:val="00F60ED0"/>
    <w:rsid w:val="00F60F49"/>
    <w:rsid w:val="00F61CC2"/>
    <w:rsid w:val="00F65E70"/>
    <w:rsid w:val="00F66FEE"/>
    <w:rsid w:val="00F67B71"/>
    <w:rsid w:val="00F72096"/>
    <w:rsid w:val="00F733CE"/>
    <w:rsid w:val="00F76F70"/>
    <w:rsid w:val="00F80227"/>
    <w:rsid w:val="00F802F6"/>
    <w:rsid w:val="00F8293D"/>
    <w:rsid w:val="00F83189"/>
    <w:rsid w:val="00F83A44"/>
    <w:rsid w:val="00F84141"/>
    <w:rsid w:val="00F84AD9"/>
    <w:rsid w:val="00F854AA"/>
    <w:rsid w:val="00F85EC1"/>
    <w:rsid w:val="00F86053"/>
    <w:rsid w:val="00F861FA"/>
    <w:rsid w:val="00F9043D"/>
    <w:rsid w:val="00F90741"/>
    <w:rsid w:val="00F90F15"/>
    <w:rsid w:val="00F930EB"/>
    <w:rsid w:val="00F96A5A"/>
    <w:rsid w:val="00F97857"/>
    <w:rsid w:val="00F97B98"/>
    <w:rsid w:val="00FA2A45"/>
    <w:rsid w:val="00FA3ABE"/>
    <w:rsid w:val="00FA59F0"/>
    <w:rsid w:val="00FA5AAB"/>
    <w:rsid w:val="00FA75DC"/>
    <w:rsid w:val="00FB0B2B"/>
    <w:rsid w:val="00FB1FB6"/>
    <w:rsid w:val="00FB33FA"/>
    <w:rsid w:val="00FC0304"/>
    <w:rsid w:val="00FC235E"/>
    <w:rsid w:val="00FC35B4"/>
    <w:rsid w:val="00FC6369"/>
    <w:rsid w:val="00FD04F3"/>
    <w:rsid w:val="00FD0A1F"/>
    <w:rsid w:val="00FD38C0"/>
    <w:rsid w:val="00FD5C76"/>
    <w:rsid w:val="00FE0359"/>
    <w:rsid w:val="00FE1385"/>
    <w:rsid w:val="00FE1F7F"/>
    <w:rsid w:val="00FE584D"/>
    <w:rsid w:val="00FE68C0"/>
    <w:rsid w:val="00FE772F"/>
    <w:rsid w:val="00FE7E42"/>
    <w:rsid w:val="00FF22FB"/>
    <w:rsid w:val="00FF27BA"/>
    <w:rsid w:val="00FF2A24"/>
    <w:rsid w:val="00FF38C0"/>
    <w:rsid w:val="00FF588E"/>
    <w:rsid w:val="00FF76C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14:docId w14:val="20412737"/>
  <w15:chartTrackingRefBased/>
  <w15:docId w15:val="{B5115CDB-5A8C-4DDC-ACAE-6F28D1ED4A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lang w:val="en-GB"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F02CA"/>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basedOn w:val="Normal"/>
    <w:next w:val="Doc-title"/>
    <w:link w:val="Heading1Char"/>
    <w:qFormat/>
    <w:rsid w:val="00B75A91"/>
    <w:pPr>
      <w:widowControl w:val="0"/>
      <w:tabs>
        <w:tab w:val="left" w:pos="720"/>
      </w:tabs>
      <w:spacing w:before="240" w:after="60"/>
      <w:ind w:left="720" w:hanging="720"/>
      <w:outlineLvl w:val="0"/>
    </w:pPr>
    <w:rPr>
      <w:b/>
      <w:bCs/>
      <w:kern w:val="32"/>
      <w:sz w:val="32"/>
      <w:szCs w:val="32"/>
    </w:rPr>
  </w:style>
  <w:style w:type="paragraph" w:styleId="Heading2">
    <w:name w:val="heading 2"/>
    <w:aliases w:val="H2,h2,Head2A,2,UNDERRUBRIK 1-2,DO NOT USE_h2,h21,H2 Char,h2 Char,标题 2"/>
    <w:basedOn w:val="Normal"/>
    <w:next w:val="Doc-title"/>
    <w:link w:val="Heading2Char"/>
    <w:qFormat/>
    <w:rsid w:val="00B75A91"/>
    <w:pPr>
      <w:widowControl w:val="0"/>
      <w:tabs>
        <w:tab w:val="left" w:pos="720"/>
      </w:tabs>
      <w:spacing w:before="240" w:after="60"/>
      <w:ind w:left="720" w:hanging="720"/>
      <w:outlineLvl w:val="1"/>
    </w:pPr>
    <w:rPr>
      <w:rFonts w:cs="Arial"/>
      <w:b/>
      <w:bCs/>
      <w:iCs/>
      <w:sz w:val="28"/>
      <w:szCs w:val="28"/>
    </w:rPr>
  </w:style>
  <w:style w:type="paragraph" w:styleId="Heading3">
    <w:name w:val="heading 3"/>
    <w:basedOn w:val="Normal"/>
    <w:next w:val="Doc-title"/>
    <w:link w:val="Heading3Char"/>
    <w:qFormat/>
    <w:rsid w:val="00B75A91"/>
    <w:pPr>
      <w:widowControl w:val="0"/>
      <w:tabs>
        <w:tab w:val="left" w:pos="907"/>
      </w:tabs>
      <w:spacing w:before="240" w:after="60"/>
      <w:ind w:left="907" w:hanging="907"/>
      <w:outlineLvl w:val="2"/>
    </w:pPr>
    <w:rPr>
      <w:rFonts w:cs="Arial"/>
      <w:bCs/>
      <w:sz w:val="26"/>
      <w:szCs w:val="26"/>
    </w:rPr>
  </w:style>
  <w:style w:type="paragraph" w:styleId="Heading4">
    <w:name w:val="heading 4"/>
    <w:basedOn w:val="Heading3"/>
    <w:next w:val="Doc-title"/>
    <w:link w:val="Heading4Char"/>
    <w:qFormat/>
    <w:rsid w:val="00B75A91"/>
    <w:pPr>
      <w:keepNext/>
      <w:outlineLvl w:val="3"/>
    </w:pPr>
    <w:rPr>
      <w:sz w:val="24"/>
      <w:szCs w:val="28"/>
    </w:rPr>
  </w:style>
  <w:style w:type="paragraph" w:styleId="Heading5">
    <w:name w:val="heading 5"/>
    <w:basedOn w:val="Heading4"/>
    <w:next w:val="Doc-title"/>
    <w:link w:val="Heading5Char"/>
    <w:qFormat/>
    <w:rsid w:val="00B75A91"/>
    <w:pPr>
      <w:outlineLvl w:val="4"/>
    </w:pPr>
    <w:rPr>
      <w:rFonts w:eastAsia="Times New Roman" w:cs="Times New Roman"/>
      <w:iCs/>
      <w:sz w:val="22"/>
      <w:szCs w:val="26"/>
    </w:rPr>
  </w:style>
  <w:style w:type="paragraph" w:styleId="Heading6">
    <w:name w:val="heading 6"/>
    <w:basedOn w:val="Normal"/>
    <w:next w:val="Doc-title"/>
    <w:link w:val="Heading6Char"/>
    <w:qFormat/>
    <w:rsid w:val="00B75A91"/>
    <w:pPr>
      <w:spacing w:before="240" w:after="60"/>
      <w:outlineLvl w:val="5"/>
    </w:pPr>
    <w:rPr>
      <w:b/>
      <w:bCs/>
      <w:sz w:val="22"/>
      <w:szCs w:val="22"/>
    </w:rPr>
  </w:style>
  <w:style w:type="paragraph" w:styleId="Heading7">
    <w:name w:val="heading 7"/>
    <w:basedOn w:val="Normal"/>
    <w:next w:val="Normal"/>
    <w:link w:val="Heading7Char"/>
    <w:semiHidden/>
    <w:unhideWhenUsed/>
    <w:qFormat/>
    <w:rsid w:val="00B75A91"/>
    <w:pPr>
      <w:spacing w:before="240" w:after="60"/>
      <w:outlineLvl w:val="6"/>
    </w:pPr>
    <w:rPr>
      <w:rFonts w:ascii="Calibri" w:eastAsia="PMingLiU" w:hAnsi="Calibri"/>
      <w:sz w:val="24"/>
    </w:rPr>
  </w:style>
  <w:style w:type="paragraph" w:styleId="Heading9">
    <w:name w:val="heading 9"/>
    <w:basedOn w:val="Normal"/>
    <w:next w:val="Normal"/>
    <w:link w:val="Heading9Char"/>
    <w:qFormat/>
    <w:rsid w:val="00B75A91"/>
    <w:pPr>
      <w:keepNext/>
      <w:spacing w:before="240" w:after="60"/>
      <w:outlineLvl w:val="8"/>
    </w:pPr>
    <w:rPr>
      <w:rFonts w:cs="Arial"/>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2Char">
    <w:name w:val="2 Char"/>
    <w:semiHidden/>
    <w:rsid w:val="00B75A91"/>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Agreement">
    <w:name w:val="Agreement"/>
    <w:basedOn w:val="Normal"/>
    <w:next w:val="Normal"/>
    <w:uiPriority w:val="99"/>
    <w:qFormat/>
    <w:rsid w:val="00B75A91"/>
    <w:pPr>
      <w:numPr>
        <w:numId w:val="1"/>
      </w:numPr>
      <w:spacing w:before="60"/>
    </w:pPr>
    <w:rPr>
      <w:b/>
    </w:rPr>
  </w:style>
  <w:style w:type="paragraph" w:styleId="List">
    <w:name w:val="List"/>
    <w:basedOn w:val="Normal"/>
    <w:rsid w:val="00B75A91"/>
    <w:pPr>
      <w:ind w:left="283" w:hanging="283"/>
    </w:pPr>
  </w:style>
  <w:style w:type="paragraph" w:customStyle="1" w:styleId="B1">
    <w:name w:val="B1"/>
    <w:basedOn w:val="List"/>
    <w:link w:val="B1Char1"/>
    <w:qFormat/>
    <w:rsid w:val="00B75A91"/>
    <w:pPr>
      <w:spacing w:after="180"/>
      <w:ind w:left="568" w:hanging="284"/>
    </w:pPr>
    <w:rPr>
      <w:rFonts w:eastAsia="Malgun Gothic"/>
      <w:lang w:eastAsia="x-none"/>
    </w:rPr>
  </w:style>
  <w:style w:type="character" w:customStyle="1" w:styleId="B1Char1">
    <w:name w:val="B1 Char1"/>
    <w:link w:val="B1"/>
    <w:qFormat/>
    <w:locked/>
    <w:rsid w:val="00B75A91"/>
    <w:rPr>
      <w:rFonts w:ascii="Times New Roman" w:eastAsia="Malgun Gothic" w:hAnsi="Times New Roman" w:cs="Times New Roman"/>
      <w:sz w:val="20"/>
      <w:szCs w:val="20"/>
      <w:lang w:eastAsia="x-none"/>
    </w:rPr>
  </w:style>
  <w:style w:type="paragraph" w:styleId="List2">
    <w:name w:val="List 2"/>
    <w:basedOn w:val="Normal"/>
    <w:rsid w:val="00B75A91"/>
    <w:pPr>
      <w:ind w:left="566" w:hanging="283"/>
      <w:contextualSpacing/>
    </w:pPr>
  </w:style>
  <w:style w:type="paragraph" w:customStyle="1" w:styleId="B2">
    <w:name w:val="B2"/>
    <w:basedOn w:val="List2"/>
    <w:link w:val="B2Char"/>
    <w:qFormat/>
    <w:rsid w:val="00B75A91"/>
    <w:pPr>
      <w:spacing w:after="180"/>
      <w:ind w:left="851" w:hanging="284"/>
      <w:contextualSpacing w:val="0"/>
    </w:pPr>
    <w:rPr>
      <w:rFonts w:eastAsia="Malgun Gothic"/>
      <w:lang w:val="x-none"/>
    </w:rPr>
  </w:style>
  <w:style w:type="character" w:customStyle="1" w:styleId="B2Char">
    <w:name w:val="B2 Char"/>
    <w:link w:val="B2"/>
    <w:qFormat/>
    <w:rsid w:val="00B75A91"/>
    <w:rPr>
      <w:rFonts w:ascii="Times New Roman" w:eastAsia="Malgun Gothic" w:hAnsi="Times New Roman" w:cs="Times New Roman"/>
      <w:sz w:val="20"/>
      <w:szCs w:val="20"/>
      <w:lang w:val="x-none"/>
    </w:rPr>
  </w:style>
  <w:style w:type="character" w:customStyle="1" w:styleId="B2Char1">
    <w:name w:val="B2 Char1"/>
    <w:rsid w:val="00B75A91"/>
    <w:rPr>
      <w:rFonts w:ascii="Times New Roman" w:eastAsia="Times New Roman" w:hAnsi="Times New Roman" w:cs="Times New Roman"/>
      <w:sz w:val="20"/>
      <w:szCs w:val="20"/>
      <w:lang w:val="en-GB" w:eastAsia="en-US" w:bidi="ar-SA"/>
    </w:rPr>
  </w:style>
  <w:style w:type="paragraph" w:styleId="List3">
    <w:name w:val="List 3"/>
    <w:basedOn w:val="Normal"/>
    <w:rsid w:val="00B75A91"/>
    <w:pPr>
      <w:ind w:left="849" w:hanging="283"/>
      <w:contextualSpacing/>
    </w:pPr>
  </w:style>
  <w:style w:type="paragraph" w:customStyle="1" w:styleId="B3">
    <w:name w:val="B3"/>
    <w:basedOn w:val="List3"/>
    <w:link w:val="B3Char2"/>
    <w:qFormat/>
    <w:rsid w:val="00B75A91"/>
    <w:pPr>
      <w:spacing w:after="180"/>
      <w:ind w:left="1135" w:hanging="284"/>
      <w:contextualSpacing w:val="0"/>
    </w:pPr>
    <w:rPr>
      <w:rFonts w:eastAsia="Malgun Gothic"/>
      <w:lang w:val="x-none"/>
    </w:rPr>
  </w:style>
  <w:style w:type="character" w:customStyle="1" w:styleId="B3Char2">
    <w:name w:val="B3 Char2"/>
    <w:link w:val="B3"/>
    <w:qFormat/>
    <w:rsid w:val="00B75A91"/>
    <w:rPr>
      <w:rFonts w:ascii="Times New Roman" w:eastAsia="Malgun Gothic" w:hAnsi="Times New Roman" w:cs="Times New Roman"/>
      <w:sz w:val="20"/>
      <w:szCs w:val="20"/>
      <w:lang w:val="x-none"/>
    </w:rPr>
  </w:style>
  <w:style w:type="paragraph" w:customStyle="1" w:styleId="b30">
    <w:name w:val="b3"/>
    <w:basedOn w:val="Normal"/>
    <w:rsid w:val="00B75A91"/>
    <w:pPr>
      <w:overflowPunct w:val="0"/>
      <w:autoSpaceDE w:val="0"/>
      <w:autoSpaceDN w:val="0"/>
      <w:spacing w:after="180"/>
      <w:ind w:left="1135" w:hanging="284"/>
    </w:pPr>
    <w:rPr>
      <w:rFonts w:eastAsia="Times New Roman"/>
    </w:rPr>
  </w:style>
  <w:style w:type="paragraph" w:styleId="BalloonText">
    <w:name w:val="Balloon Text"/>
    <w:basedOn w:val="Normal"/>
    <w:link w:val="BalloonTextChar"/>
    <w:semiHidden/>
    <w:rsid w:val="00B75A91"/>
    <w:rPr>
      <w:rFonts w:ascii="Tahoma" w:hAnsi="Tahoma" w:cs="Tahoma"/>
      <w:sz w:val="16"/>
      <w:szCs w:val="16"/>
    </w:rPr>
  </w:style>
  <w:style w:type="character" w:customStyle="1" w:styleId="BalloonTextChar">
    <w:name w:val="Balloon Text Char"/>
    <w:basedOn w:val="DefaultParagraphFont"/>
    <w:link w:val="BalloonText"/>
    <w:semiHidden/>
    <w:rsid w:val="00B75A91"/>
    <w:rPr>
      <w:rFonts w:ascii="Tahoma" w:eastAsia="MS Mincho" w:hAnsi="Tahoma" w:cs="Tahoma"/>
      <w:sz w:val="16"/>
      <w:szCs w:val="16"/>
      <w:lang w:eastAsia="en-GB"/>
    </w:rPr>
  </w:style>
  <w:style w:type="paragraph" w:styleId="BodyText">
    <w:name w:val="Body Text"/>
    <w:basedOn w:val="Normal"/>
    <w:link w:val="BodyTextChar"/>
    <w:rsid w:val="00B75A91"/>
    <w:pPr>
      <w:spacing w:after="120"/>
    </w:pPr>
  </w:style>
  <w:style w:type="character" w:customStyle="1" w:styleId="BodyTextChar">
    <w:name w:val="Body Text Char"/>
    <w:basedOn w:val="DefaultParagraphFont"/>
    <w:link w:val="BodyText"/>
    <w:rsid w:val="00B75A91"/>
    <w:rPr>
      <w:rFonts w:ascii="Arial" w:eastAsia="MS Mincho" w:hAnsi="Arial" w:cs="Times New Roman"/>
      <w:sz w:val="20"/>
      <w:szCs w:val="24"/>
      <w:lang w:eastAsia="en-GB"/>
    </w:rPr>
  </w:style>
  <w:style w:type="paragraph" w:customStyle="1" w:styleId="SubHeading">
    <w:name w:val="SubHeading"/>
    <w:basedOn w:val="Normal"/>
    <w:next w:val="Normal"/>
    <w:link w:val="SubHeadingChar"/>
    <w:rsid w:val="00B75A91"/>
    <w:pPr>
      <w:spacing w:before="240" w:after="60"/>
      <w:outlineLvl w:val="8"/>
    </w:pPr>
    <w:rPr>
      <w:b/>
      <w:noProof/>
    </w:rPr>
  </w:style>
  <w:style w:type="character" w:customStyle="1" w:styleId="SubHeadingChar">
    <w:name w:val="SubHeading Char"/>
    <w:link w:val="SubHeading"/>
    <w:rsid w:val="00B75A91"/>
    <w:rPr>
      <w:rFonts w:ascii="Arial" w:eastAsia="MS Mincho" w:hAnsi="Arial" w:cs="Times New Roman"/>
      <w:b/>
      <w:noProof/>
      <w:sz w:val="20"/>
      <w:szCs w:val="24"/>
      <w:lang w:eastAsia="en-GB"/>
    </w:rPr>
  </w:style>
  <w:style w:type="paragraph" w:customStyle="1" w:styleId="BoldComments">
    <w:name w:val="Bold Comments"/>
    <w:basedOn w:val="SubHeading"/>
    <w:link w:val="BoldCommentsChar"/>
    <w:qFormat/>
    <w:rsid w:val="00B75A91"/>
    <w:rPr>
      <w:noProof w:val="0"/>
      <w:lang w:val="x-none" w:eastAsia="x-none"/>
    </w:rPr>
  </w:style>
  <w:style w:type="character" w:customStyle="1" w:styleId="BoldCommentsChar">
    <w:name w:val="Bold Comments Char"/>
    <w:link w:val="BoldComments"/>
    <w:rsid w:val="00B75A91"/>
    <w:rPr>
      <w:rFonts w:ascii="Arial" w:eastAsia="MS Mincho" w:hAnsi="Arial" w:cs="Times New Roman"/>
      <w:b/>
      <w:sz w:val="20"/>
      <w:szCs w:val="24"/>
      <w:lang w:val="x-none" w:eastAsia="x-none"/>
    </w:rPr>
  </w:style>
  <w:style w:type="paragraph" w:customStyle="1" w:styleId="CharChar1CharChar">
    <w:name w:val="Char Char1 Char Char"/>
    <w:semiHidden/>
    <w:rsid w:val="00B75A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
    <w:name w:val="Char Char5"/>
    <w:rsid w:val="00B75A91"/>
    <w:rPr>
      <w:rFonts w:ascii="Arial" w:eastAsia="MS Mincho" w:hAnsi="Arial" w:cs="Arial"/>
      <w:bCs/>
      <w:sz w:val="24"/>
      <w:szCs w:val="28"/>
      <w:lang w:val="en-GB" w:eastAsia="en-GB" w:bidi="ar-SA"/>
    </w:rPr>
  </w:style>
  <w:style w:type="character" w:customStyle="1" w:styleId="CharChar6">
    <w:name w:val="Char Char6"/>
    <w:rsid w:val="00B75A91"/>
    <w:rPr>
      <w:rFonts w:ascii="Arial" w:eastAsia="MS Mincho" w:hAnsi="Arial" w:cs="Arial"/>
      <w:bCs/>
      <w:sz w:val="26"/>
      <w:szCs w:val="26"/>
      <w:lang w:val="en-GB" w:eastAsia="en-GB" w:bidi="ar-SA"/>
    </w:rPr>
  </w:style>
  <w:style w:type="character" w:customStyle="1" w:styleId="CharChar7">
    <w:name w:val="Char Char7"/>
    <w:rsid w:val="00B75A91"/>
    <w:rPr>
      <w:rFonts w:ascii="Arial" w:eastAsia="MS Mincho" w:hAnsi="Arial" w:cs="Arial"/>
      <w:b/>
      <w:bCs/>
      <w:iCs/>
      <w:sz w:val="28"/>
      <w:szCs w:val="28"/>
      <w:lang w:val="en-GB" w:eastAsia="en-GB" w:bidi="ar-SA"/>
    </w:rPr>
  </w:style>
  <w:style w:type="paragraph" w:customStyle="1" w:styleId="Doc-text2">
    <w:name w:val="Doc-text2"/>
    <w:basedOn w:val="Normal"/>
    <w:link w:val="Doc-text2Char"/>
    <w:qFormat/>
    <w:rsid w:val="00B75A91"/>
    <w:pPr>
      <w:tabs>
        <w:tab w:val="left" w:pos="1622"/>
      </w:tabs>
      <w:ind w:left="1622" w:hanging="363"/>
    </w:pPr>
  </w:style>
  <w:style w:type="character" w:customStyle="1" w:styleId="Doc-text2Char">
    <w:name w:val="Doc-text2 Char"/>
    <w:link w:val="Doc-text2"/>
    <w:qFormat/>
    <w:rsid w:val="00B75A91"/>
    <w:rPr>
      <w:rFonts w:ascii="Arial" w:eastAsia="MS Mincho" w:hAnsi="Arial" w:cs="Times New Roman"/>
      <w:sz w:val="20"/>
      <w:szCs w:val="24"/>
      <w:lang w:eastAsia="en-GB"/>
    </w:rPr>
  </w:style>
  <w:style w:type="paragraph" w:customStyle="1" w:styleId="ComeBack">
    <w:name w:val="ComeBack"/>
    <w:basedOn w:val="Doc-text2"/>
    <w:next w:val="Doc-text2"/>
    <w:link w:val="ComeBackCharChar"/>
    <w:rsid w:val="00B75A91"/>
    <w:pPr>
      <w:numPr>
        <w:numId w:val="2"/>
      </w:numPr>
      <w:tabs>
        <w:tab w:val="clear" w:pos="1622"/>
      </w:tabs>
    </w:pPr>
  </w:style>
  <w:style w:type="character" w:customStyle="1" w:styleId="ComeBackCharChar">
    <w:name w:val="ComeBack Char Char"/>
    <w:link w:val="ComeBack"/>
    <w:rsid w:val="00B75A91"/>
  </w:style>
  <w:style w:type="character" w:styleId="CommentReference">
    <w:name w:val="annotation reference"/>
    <w:semiHidden/>
    <w:rsid w:val="00B75A91"/>
    <w:rPr>
      <w:sz w:val="16"/>
      <w:szCs w:val="16"/>
    </w:rPr>
  </w:style>
  <w:style w:type="paragraph" w:styleId="CommentText">
    <w:name w:val="annotation text"/>
    <w:basedOn w:val="Normal"/>
    <w:link w:val="CommentTextChar"/>
    <w:uiPriority w:val="99"/>
    <w:qFormat/>
    <w:rsid w:val="00B75A91"/>
  </w:style>
  <w:style w:type="character" w:customStyle="1" w:styleId="CommentTextChar">
    <w:name w:val="Comment Text Char"/>
    <w:basedOn w:val="DefaultParagraphFont"/>
    <w:link w:val="CommentText"/>
    <w:uiPriority w:val="99"/>
    <w:rsid w:val="00B75A91"/>
    <w:rPr>
      <w:rFonts w:ascii="Arial" w:eastAsia="MS Mincho" w:hAnsi="Arial" w:cs="Times New Roman"/>
      <w:sz w:val="20"/>
      <w:szCs w:val="20"/>
      <w:lang w:eastAsia="en-GB"/>
    </w:rPr>
  </w:style>
  <w:style w:type="paragraph" w:styleId="CommentSubject">
    <w:name w:val="annotation subject"/>
    <w:basedOn w:val="CommentText"/>
    <w:next w:val="CommentText"/>
    <w:link w:val="CommentSubjectChar"/>
    <w:semiHidden/>
    <w:rsid w:val="00B75A91"/>
    <w:rPr>
      <w:b/>
      <w:bCs/>
    </w:rPr>
  </w:style>
  <w:style w:type="character" w:customStyle="1" w:styleId="CommentSubjectChar">
    <w:name w:val="Comment Subject Char"/>
    <w:basedOn w:val="CommentTextChar"/>
    <w:link w:val="CommentSubject"/>
    <w:semiHidden/>
    <w:rsid w:val="00B75A91"/>
    <w:rPr>
      <w:rFonts w:ascii="Arial" w:eastAsia="MS Mincho" w:hAnsi="Arial" w:cs="Times New Roman"/>
      <w:b/>
      <w:bCs/>
      <w:sz w:val="20"/>
      <w:szCs w:val="20"/>
      <w:lang w:eastAsia="en-GB"/>
    </w:rPr>
  </w:style>
  <w:style w:type="paragraph" w:customStyle="1" w:styleId="Comments">
    <w:name w:val="Comments"/>
    <w:basedOn w:val="Normal"/>
    <w:link w:val="CommentsChar"/>
    <w:qFormat/>
    <w:rsid w:val="00B75A91"/>
    <w:rPr>
      <w:i/>
      <w:noProof/>
      <w:sz w:val="18"/>
    </w:rPr>
  </w:style>
  <w:style w:type="character" w:customStyle="1" w:styleId="CommentsChar">
    <w:name w:val="Comments Char"/>
    <w:link w:val="Comments"/>
    <w:qFormat/>
    <w:rsid w:val="00B75A91"/>
    <w:rPr>
      <w:rFonts w:ascii="Arial" w:eastAsia="MS Mincho" w:hAnsi="Arial" w:cs="Times New Roman"/>
      <w:i/>
      <w:noProof/>
      <w:sz w:val="18"/>
      <w:szCs w:val="24"/>
      <w:lang w:eastAsia="en-GB"/>
    </w:rPr>
  </w:style>
  <w:style w:type="paragraph" w:customStyle="1" w:styleId="Comments-red">
    <w:name w:val="Comments-red"/>
    <w:basedOn w:val="Comments"/>
    <w:qFormat/>
    <w:rsid w:val="00B75A91"/>
    <w:rPr>
      <w:noProof w:val="0"/>
      <w:color w:val="FF0000"/>
    </w:rPr>
  </w:style>
  <w:style w:type="paragraph" w:customStyle="1" w:styleId="Confirmation">
    <w:name w:val="Confirmation"/>
    <w:basedOn w:val="Normal"/>
    <w:qFormat/>
    <w:rsid w:val="00B75A91"/>
    <w:pPr>
      <w:numPr>
        <w:numId w:val="3"/>
      </w:numPr>
      <w:spacing w:after="180" w:line="0" w:lineRule="atLeast"/>
      <w:jc w:val="both"/>
    </w:pPr>
    <w:rPr>
      <w:b/>
      <w:bCs/>
      <w:lang w:eastAsia="x-none"/>
    </w:rPr>
  </w:style>
  <w:style w:type="paragraph" w:customStyle="1" w:styleId="ContributionHeader">
    <w:name w:val="ContributionHeader"/>
    <w:basedOn w:val="Normal"/>
    <w:link w:val="ContributionHeaderChar"/>
    <w:rsid w:val="00B75A91"/>
    <w:pPr>
      <w:widowControl w:val="0"/>
      <w:tabs>
        <w:tab w:val="left" w:pos="2340"/>
        <w:tab w:val="right" w:pos="9900"/>
      </w:tabs>
      <w:overflowPunct w:val="0"/>
      <w:autoSpaceDE w:val="0"/>
      <w:autoSpaceDN w:val="0"/>
      <w:adjustRightInd w:val="0"/>
      <w:spacing w:after="120"/>
    </w:pPr>
    <w:rPr>
      <w:rFonts w:cs="Arial"/>
      <w:b/>
      <w:sz w:val="24"/>
    </w:rPr>
  </w:style>
  <w:style w:type="character" w:customStyle="1" w:styleId="ContributionHeaderChar">
    <w:name w:val="ContributionHeader Char"/>
    <w:link w:val="ContributionHeader"/>
    <w:locked/>
    <w:rsid w:val="00B75A91"/>
    <w:rPr>
      <w:rFonts w:ascii="Arial" w:eastAsia="MS Mincho" w:hAnsi="Arial" w:cs="Arial"/>
      <w:b/>
      <w:sz w:val="24"/>
      <w:szCs w:val="24"/>
      <w:lang w:eastAsia="en-GB"/>
    </w:rPr>
  </w:style>
  <w:style w:type="paragraph" w:customStyle="1" w:styleId="Doc-comment">
    <w:name w:val="Doc-comment"/>
    <w:basedOn w:val="Normal"/>
    <w:next w:val="Doc-text2"/>
    <w:qFormat/>
    <w:rsid w:val="00B75A91"/>
    <w:pPr>
      <w:tabs>
        <w:tab w:val="left" w:pos="1622"/>
      </w:tabs>
      <w:ind w:left="1622" w:hanging="363"/>
    </w:pPr>
    <w:rPr>
      <w:i/>
    </w:rPr>
  </w:style>
  <w:style w:type="paragraph" w:customStyle="1" w:styleId="Doc-title">
    <w:name w:val="Doc-title"/>
    <w:basedOn w:val="Normal"/>
    <w:next w:val="Doc-text2"/>
    <w:link w:val="Doc-titleChar"/>
    <w:qFormat/>
    <w:rsid w:val="00B75A91"/>
    <w:pPr>
      <w:spacing w:before="60"/>
      <w:ind w:left="1259" w:hanging="1259"/>
    </w:pPr>
    <w:rPr>
      <w:noProof/>
    </w:rPr>
  </w:style>
  <w:style w:type="character" w:customStyle="1" w:styleId="Doc-titleChar">
    <w:name w:val="Doc-title Char"/>
    <w:link w:val="Doc-title"/>
    <w:qFormat/>
    <w:rsid w:val="00B75A91"/>
    <w:rPr>
      <w:rFonts w:ascii="Arial" w:eastAsia="MS Mincho" w:hAnsi="Arial" w:cs="Times New Roman"/>
      <w:noProof/>
      <w:sz w:val="20"/>
      <w:szCs w:val="24"/>
      <w:lang w:eastAsia="en-GB"/>
    </w:rPr>
  </w:style>
  <w:style w:type="paragraph" w:styleId="DocumentMap">
    <w:name w:val="Document Map"/>
    <w:basedOn w:val="Normal"/>
    <w:link w:val="DocumentMapChar"/>
    <w:semiHidden/>
    <w:rsid w:val="00B75A91"/>
    <w:pPr>
      <w:shd w:val="clear" w:color="auto" w:fill="000080"/>
    </w:pPr>
    <w:rPr>
      <w:rFonts w:ascii="Tahoma" w:hAnsi="Tahoma" w:cs="Tahoma"/>
    </w:rPr>
  </w:style>
  <w:style w:type="character" w:customStyle="1" w:styleId="DocumentMapChar">
    <w:name w:val="Document Map Char"/>
    <w:basedOn w:val="DefaultParagraphFont"/>
    <w:link w:val="DocumentMap"/>
    <w:semiHidden/>
    <w:rsid w:val="00B75A91"/>
    <w:rPr>
      <w:rFonts w:ascii="Tahoma" w:eastAsia="MS Mincho" w:hAnsi="Tahoma" w:cs="Tahoma"/>
      <w:sz w:val="20"/>
      <w:szCs w:val="20"/>
      <w:shd w:val="clear" w:color="auto" w:fill="000080"/>
      <w:lang w:eastAsia="en-GB"/>
    </w:rPr>
  </w:style>
  <w:style w:type="paragraph" w:customStyle="1" w:styleId="EmailDiscussion">
    <w:name w:val="EmailDiscussion"/>
    <w:basedOn w:val="Normal"/>
    <w:next w:val="Normal"/>
    <w:link w:val="EmailDiscussionChar"/>
    <w:rsid w:val="00B75A91"/>
    <w:pPr>
      <w:numPr>
        <w:numId w:val="5"/>
      </w:numPr>
    </w:pPr>
    <w:rPr>
      <w:b/>
    </w:rPr>
  </w:style>
  <w:style w:type="character" w:customStyle="1" w:styleId="EmailDiscussionChar">
    <w:name w:val="EmailDiscussion Char"/>
    <w:link w:val="EmailDiscussion"/>
    <w:rsid w:val="00B75A91"/>
    <w:rPr>
      <w:b/>
    </w:rPr>
  </w:style>
  <w:style w:type="paragraph" w:customStyle="1" w:styleId="EmailDiscussion2">
    <w:name w:val="EmailDiscussion2"/>
    <w:basedOn w:val="Doc-text2"/>
    <w:uiPriority w:val="99"/>
    <w:qFormat/>
    <w:rsid w:val="00B75A91"/>
  </w:style>
  <w:style w:type="character" w:customStyle="1" w:styleId="emailstyle20">
    <w:name w:val="emailstyle20"/>
    <w:semiHidden/>
    <w:rsid w:val="00B75A91"/>
    <w:rPr>
      <w:rFonts w:ascii="Arial" w:hAnsi="Arial" w:cs="Arial" w:hint="default"/>
      <w:color w:val="auto"/>
      <w:sz w:val="20"/>
      <w:szCs w:val="20"/>
    </w:rPr>
  </w:style>
  <w:style w:type="character" w:styleId="Emphasis">
    <w:name w:val="Emphasis"/>
    <w:uiPriority w:val="20"/>
    <w:qFormat/>
    <w:rsid w:val="00B75A91"/>
    <w:rPr>
      <w:i/>
      <w:iCs/>
    </w:rPr>
  </w:style>
  <w:style w:type="character" w:styleId="FollowedHyperlink">
    <w:name w:val="FollowedHyperlink"/>
    <w:rsid w:val="00B75A91"/>
    <w:rPr>
      <w:color w:val="800080"/>
      <w:u w:val="single"/>
    </w:rPr>
  </w:style>
  <w:style w:type="paragraph" w:styleId="Footer">
    <w:name w:val="footer"/>
    <w:basedOn w:val="Normal"/>
    <w:link w:val="FooterChar"/>
    <w:uiPriority w:val="99"/>
    <w:rsid w:val="00B75A91"/>
    <w:pPr>
      <w:tabs>
        <w:tab w:val="center" w:pos="4153"/>
        <w:tab w:val="right" w:pos="8306"/>
      </w:tabs>
    </w:pPr>
    <w:rPr>
      <w:lang w:val="x-none" w:eastAsia="x-none"/>
    </w:rPr>
  </w:style>
  <w:style w:type="character" w:customStyle="1" w:styleId="FooterChar">
    <w:name w:val="Footer Char"/>
    <w:link w:val="Footer"/>
    <w:uiPriority w:val="99"/>
    <w:rsid w:val="00B75A91"/>
    <w:rPr>
      <w:rFonts w:ascii="Arial" w:eastAsia="MS Mincho" w:hAnsi="Arial" w:cs="Times New Roman"/>
      <w:sz w:val="20"/>
      <w:szCs w:val="24"/>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B75A91"/>
    <w:pPr>
      <w:widowControl w:val="0"/>
      <w:tabs>
        <w:tab w:val="left" w:pos="1701"/>
        <w:tab w:val="right" w:pos="9923"/>
      </w:tabs>
      <w:spacing w:before="120"/>
    </w:pPr>
    <w:rPr>
      <w:b/>
      <w:sz w:val="24"/>
      <w:lang w:val="de-DE"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B75A91"/>
    <w:rPr>
      <w:rFonts w:ascii="Arial" w:eastAsia="MS Mincho" w:hAnsi="Arial" w:cs="Times New Roman"/>
      <w:b/>
      <w:sz w:val="24"/>
      <w:szCs w:val="24"/>
      <w:lang w:val="de-DE" w:eastAsia="x-none"/>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B75A91"/>
    <w:rPr>
      <w:rFonts w:ascii="Arial" w:eastAsia="MS Mincho" w:hAnsi="Arial" w:cs="Times New Roman"/>
      <w:b/>
      <w:bCs/>
      <w:kern w:val="32"/>
      <w:sz w:val="32"/>
      <w:szCs w:val="32"/>
      <w:lang w:eastAsia="en-GB"/>
    </w:rPr>
  </w:style>
  <w:style w:type="character" w:customStyle="1" w:styleId="Heading2Char">
    <w:name w:val="Heading 2 Char"/>
    <w:aliases w:val="H2 Char1,h2 Char1,Head2A Char,2 Char1,UNDERRUBRIK 1-2 Char,DO NOT USE_h2 Char,h21 Char,H2 Char Char,h2 Char Char,标题 2 Char"/>
    <w:link w:val="Heading2"/>
    <w:rsid w:val="00B75A91"/>
    <w:rPr>
      <w:rFonts w:ascii="Arial" w:eastAsia="MS Mincho" w:hAnsi="Arial" w:cs="Arial"/>
      <w:b/>
      <w:bCs/>
      <w:iCs/>
      <w:sz w:val="28"/>
      <w:szCs w:val="28"/>
      <w:lang w:eastAsia="en-GB"/>
    </w:rPr>
  </w:style>
  <w:style w:type="character" w:customStyle="1" w:styleId="Heading3Char">
    <w:name w:val="Heading 3 Char"/>
    <w:link w:val="Heading3"/>
    <w:rsid w:val="00B75A91"/>
    <w:rPr>
      <w:rFonts w:ascii="Arial" w:eastAsia="MS Mincho" w:hAnsi="Arial" w:cs="Arial"/>
      <w:bCs/>
      <w:sz w:val="26"/>
      <w:szCs w:val="26"/>
      <w:lang w:eastAsia="en-GB"/>
    </w:rPr>
  </w:style>
  <w:style w:type="character" w:customStyle="1" w:styleId="Heading4Char">
    <w:name w:val="Heading 4 Char"/>
    <w:link w:val="Heading4"/>
    <w:rsid w:val="00B75A91"/>
    <w:rPr>
      <w:rFonts w:ascii="Arial" w:eastAsia="MS Mincho" w:hAnsi="Arial" w:cs="Arial"/>
      <w:bCs/>
      <w:sz w:val="24"/>
      <w:szCs w:val="28"/>
      <w:lang w:eastAsia="en-GB"/>
    </w:rPr>
  </w:style>
  <w:style w:type="character" w:customStyle="1" w:styleId="Heading5Char">
    <w:name w:val="Heading 5 Char"/>
    <w:link w:val="Heading5"/>
    <w:rsid w:val="00B75A91"/>
    <w:rPr>
      <w:rFonts w:ascii="Arial" w:eastAsia="Times New Roman" w:hAnsi="Arial" w:cs="Times New Roman"/>
      <w:bCs/>
      <w:iCs/>
      <w:szCs w:val="26"/>
      <w:lang w:eastAsia="en-GB"/>
    </w:rPr>
  </w:style>
  <w:style w:type="character" w:customStyle="1" w:styleId="Heading6Char">
    <w:name w:val="Heading 6 Char"/>
    <w:basedOn w:val="DefaultParagraphFont"/>
    <w:link w:val="Heading6"/>
    <w:rsid w:val="00B75A91"/>
    <w:rPr>
      <w:rFonts w:ascii="Times New Roman" w:eastAsia="MS Mincho" w:hAnsi="Times New Roman" w:cs="Times New Roman"/>
      <w:b/>
      <w:bCs/>
      <w:lang w:eastAsia="en-GB"/>
    </w:rPr>
  </w:style>
  <w:style w:type="character" w:customStyle="1" w:styleId="Heading7Char">
    <w:name w:val="Heading 7 Char"/>
    <w:link w:val="Heading7"/>
    <w:semiHidden/>
    <w:rsid w:val="00B75A91"/>
    <w:rPr>
      <w:rFonts w:ascii="Calibri" w:eastAsia="PMingLiU" w:hAnsi="Calibri" w:cs="Times New Roman"/>
      <w:sz w:val="24"/>
      <w:szCs w:val="24"/>
      <w:lang w:eastAsia="en-GB"/>
    </w:rPr>
  </w:style>
  <w:style w:type="character" w:customStyle="1" w:styleId="Heading9Char">
    <w:name w:val="Heading 9 Char"/>
    <w:basedOn w:val="DefaultParagraphFont"/>
    <w:link w:val="Heading9"/>
    <w:rsid w:val="00B75A91"/>
    <w:rPr>
      <w:rFonts w:ascii="Arial" w:eastAsia="MS Mincho" w:hAnsi="Arial" w:cs="Arial"/>
      <w:b/>
      <w:sz w:val="20"/>
      <w:lang w:eastAsia="en-GB"/>
    </w:rPr>
  </w:style>
  <w:style w:type="character" w:styleId="Hyperlink">
    <w:name w:val="Hyperlink"/>
    <w:uiPriority w:val="99"/>
    <w:qFormat/>
    <w:rsid w:val="00B75A91"/>
    <w:rPr>
      <w:color w:val="0000FF"/>
      <w:u w:val="single"/>
    </w:rPr>
  </w:style>
  <w:style w:type="paragraph" w:customStyle="1" w:styleId="Internal">
    <w:name w:val="Internal"/>
    <w:basedOn w:val="Comments"/>
    <w:link w:val="InternalChar"/>
    <w:rsid w:val="00B75A91"/>
    <w:rPr>
      <w:noProof w:val="0"/>
      <w:color w:val="333399"/>
    </w:rPr>
  </w:style>
  <w:style w:type="character" w:customStyle="1" w:styleId="InternalChar">
    <w:name w:val="Internal Char"/>
    <w:link w:val="Internal"/>
    <w:rsid w:val="00B75A91"/>
    <w:rPr>
      <w:rFonts w:ascii="Arial" w:eastAsia="MS Mincho" w:hAnsi="Arial" w:cs="Times New Roman"/>
      <w:i/>
      <w:color w:val="333399"/>
      <w:sz w:val="18"/>
      <w:szCs w:val="24"/>
      <w:lang w:eastAsia="en-GB"/>
    </w:rPr>
  </w:style>
  <w:style w:type="paragraph" w:styleId="ListBullet">
    <w:name w:val="List Bullet"/>
    <w:basedOn w:val="Normal"/>
    <w:rsid w:val="00B75A91"/>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B75A91"/>
    <w:pPr>
      <w:ind w:left="720"/>
    </w:pPr>
    <w:rPr>
      <w:rFonts w:ascii="Calibri" w:eastAsia="Calibri" w:hAnsi="Calibri"/>
      <w:sz w:val="22"/>
      <w:szCs w:val="22"/>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B75A91"/>
    <w:rPr>
      <w:rFonts w:ascii="Calibri" w:eastAsia="Calibri" w:hAnsi="Calibri" w:cs="Times New Roman"/>
      <w:lang w:eastAsia="en-GB"/>
    </w:rPr>
  </w:style>
  <w:style w:type="paragraph" w:customStyle="1" w:styleId="LSApproved">
    <w:name w:val="LS Approved"/>
    <w:basedOn w:val="ComeBack"/>
    <w:next w:val="Doc-text2"/>
    <w:qFormat/>
    <w:rsid w:val="00B75A91"/>
    <w:pPr>
      <w:tabs>
        <w:tab w:val="left" w:pos="1259"/>
        <w:tab w:val="left" w:pos="1622"/>
      </w:tabs>
      <w:ind w:left="1627" w:hanging="697"/>
    </w:pPr>
  </w:style>
  <w:style w:type="paragraph" w:customStyle="1" w:styleId="MiniHeading">
    <w:name w:val="MiniHeading"/>
    <w:basedOn w:val="Comments"/>
    <w:qFormat/>
    <w:rsid w:val="00B75A91"/>
    <w:pPr>
      <w:spacing w:before="180"/>
    </w:pPr>
    <w:rPr>
      <w:u w:val="single"/>
      <w:lang w:val="en-US"/>
    </w:rPr>
  </w:style>
  <w:style w:type="paragraph" w:styleId="NormalWeb">
    <w:name w:val="Normal (Web)"/>
    <w:basedOn w:val="Normal"/>
    <w:uiPriority w:val="99"/>
    <w:unhideWhenUsed/>
    <w:rsid w:val="00B75A91"/>
    <w:pPr>
      <w:spacing w:before="100" w:beforeAutospacing="1" w:after="100" w:afterAutospacing="1"/>
    </w:pPr>
    <w:rPr>
      <w:rFonts w:eastAsia="Calibri"/>
      <w:sz w:val="24"/>
    </w:rPr>
  </w:style>
  <w:style w:type="character" w:styleId="PageNumber">
    <w:name w:val="page number"/>
    <w:basedOn w:val="DefaultParagraphFont"/>
    <w:rsid w:val="00B75A91"/>
  </w:style>
  <w:style w:type="character" w:styleId="PlaceholderText">
    <w:name w:val="Placeholder Text"/>
    <w:uiPriority w:val="99"/>
    <w:semiHidden/>
    <w:rsid w:val="00B75A91"/>
    <w:rPr>
      <w:color w:val="808080"/>
    </w:rPr>
  </w:style>
  <w:style w:type="paragraph" w:styleId="PlainText">
    <w:name w:val="Plain Text"/>
    <w:basedOn w:val="Normal"/>
    <w:link w:val="PlainTextChar"/>
    <w:uiPriority w:val="99"/>
    <w:unhideWhenUsed/>
    <w:rsid w:val="00B75A91"/>
    <w:rPr>
      <w:rFonts w:ascii="Consolas" w:eastAsia="Calibri" w:hAnsi="Consolas"/>
      <w:sz w:val="21"/>
      <w:szCs w:val="21"/>
      <w:lang w:val="x-none"/>
    </w:rPr>
  </w:style>
  <w:style w:type="character" w:customStyle="1" w:styleId="PlainTextChar">
    <w:name w:val="Plain Text Char"/>
    <w:link w:val="PlainText"/>
    <w:uiPriority w:val="99"/>
    <w:rsid w:val="00B75A91"/>
    <w:rPr>
      <w:rFonts w:ascii="Consolas" w:eastAsia="Calibri" w:hAnsi="Consolas" w:cs="Times New Roman"/>
      <w:sz w:val="21"/>
      <w:szCs w:val="21"/>
      <w:lang w:val="x-none"/>
    </w:rPr>
  </w:style>
  <w:style w:type="paragraph" w:customStyle="1" w:styleId="Proposal">
    <w:name w:val="Proposal"/>
    <w:basedOn w:val="Normal"/>
    <w:rsid w:val="00B75A91"/>
    <w:pPr>
      <w:numPr>
        <w:numId w:val="4"/>
      </w:numPr>
      <w:tabs>
        <w:tab w:val="clear" w:pos="1304"/>
        <w:tab w:val="left" w:pos="1701"/>
      </w:tabs>
      <w:spacing w:after="160" w:line="259" w:lineRule="auto"/>
    </w:pPr>
    <w:rPr>
      <w:rFonts w:ascii="Calibri" w:eastAsia="Calibri" w:hAnsi="Calibri"/>
      <w:b/>
      <w:bCs/>
      <w:sz w:val="22"/>
      <w:szCs w:val="22"/>
    </w:rPr>
  </w:style>
  <w:style w:type="paragraph" w:customStyle="1" w:styleId="Review-comment">
    <w:name w:val="Review-comment"/>
    <w:basedOn w:val="Normal"/>
    <w:qFormat/>
    <w:rsid w:val="00B75A91"/>
    <w:pPr>
      <w:tabs>
        <w:tab w:val="left" w:pos="1622"/>
      </w:tabs>
      <w:ind w:left="1622" w:hanging="363"/>
    </w:pPr>
    <w:rPr>
      <w:color w:val="C00000"/>
      <w:sz w:val="18"/>
    </w:rPr>
  </w:style>
  <w:style w:type="paragraph" w:customStyle="1" w:styleId="Review-comment2">
    <w:name w:val="Review-comment2"/>
    <w:basedOn w:val="Review-comment"/>
    <w:qFormat/>
    <w:rsid w:val="00B75A91"/>
    <w:rPr>
      <w:color w:val="0C6E15"/>
    </w:rPr>
  </w:style>
  <w:style w:type="paragraph" w:customStyle="1" w:styleId="Review-comment3">
    <w:name w:val="Review-comment3"/>
    <w:basedOn w:val="Normal"/>
    <w:qFormat/>
    <w:rsid w:val="00B75A91"/>
    <w:pPr>
      <w:tabs>
        <w:tab w:val="left" w:pos="1622"/>
      </w:tabs>
      <w:ind w:left="1622" w:hanging="363"/>
    </w:pPr>
    <w:rPr>
      <w:color w:val="2E74B5"/>
      <w:sz w:val="18"/>
    </w:rPr>
  </w:style>
  <w:style w:type="paragraph" w:customStyle="1" w:styleId="Style1">
    <w:name w:val="Style1"/>
    <w:basedOn w:val="Heading4"/>
    <w:rsid w:val="00B75A91"/>
    <w:rPr>
      <w:b/>
      <w:sz w:val="22"/>
    </w:rPr>
  </w:style>
  <w:style w:type="paragraph" w:customStyle="1" w:styleId="Style2">
    <w:name w:val="Style2"/>
    <w:basedOn w:val="EmailDiscussion"/>
    <w:link w:val="Style2Char"/>
    <w:qFormat/>
    <w:rsid w:val="00B75A91"/>
  </w:style>
  <w:style w:type="character" w:customStyle="1" w:styleId="Style2Char">
    <w:name w:val="Style2 Char"/>
    <w:basedOn w:val="EmailDiscussionChar"/>
    <w:link w:val="Style2"/>
    <w:rsid w:val="00B75A91"/>
    <w:rPr>
      <w:b/>
    </w:rPr>
  </w:style>
  <w:style w:type="table" w:styleId="TableGrid">
    <w:name w:val="Table Grid"/>
    <w:basedOn w:val="TableNormal"/>
    <w:rsid w:val="00B75A91"/>
    <w:rPr>
      <w:rFonts w:eastAsia="Malgun Gothic"/>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Figures">
    <w:name w:val="table of figures"/>
    <w:basedOn w:val="Normal"/>
    <w:next w:val="Normal"/>
    <w:uiPriority w:val="99"/>
    <w:rsid w:val="00B75A91"/>
    <w:pPr>
      <w:tabs>
        <w:tab w:val="left" w:pos="811"/>
      </w:tabs>
      <w:spacing w:before="60"/>
      <w:ind w:left="811" w:hanging="811"/>
    </w:pPr>
  </w:style>
  <w:style w:type="paragraph" w:customStyle="1" w:styleId="TAL">
    <w:name w:val="TAL"/>
    <w:basedOn w:val="Normal"/>
    <w:link w:val="TALChar"/>
    <w:rsid w:val="00B75A91"/>
    <w:pPr>
      <w:keepNext/>
      <w:keepLines/>
    </w:pPr>
    <w:rPr>
      <w:rFonts w:eastAsia="Malgun Gothic"/>
      <w:sz w:val="18"/>
      <w:lang w:val="x-none"/>
    </w:rPr>
  </w:style>
  <w:style w:type="character" w:customStyle="1" w:styleId="TALChar">
    <w:name w:val="TAL Char"/>
    <w:link w:val="TAL"/>
    <w:rsid w:val="00B75A91"/>
    <w:rPr>
      <w:rFonts w:ascii="Arial" w:eastAsia="Malgun Gothic" w:hAnsi="Arial" w:cs="Times New Roman"/>
      <w:sz w:val="18"/>
      <w:szCs w:val="20"/>
      <w:lang w:val="x-none"/>
    </w:rPr>
  </w:style>
  <w:style w:type="character" w:customStyle="1" w:styleId="TALCar">
    <w:name w:val="TAL Car"/>
    <w:rsid w:val="00B75A91"/>
    <w:rPr>
      <w:rFonts w:ascii="Arial" w:eastAsia="Times New Roman" w:hAnsi="Arial"/>
      <w:sz w:val="18"/>
      <w:lang w:val="en-GB"/>
    </w:rPr>
  </w:style>
  <w:style w:type="paragraph" w:customStyle="1" w:styleId="TH">
    <w:name w:val="TH"/>
    <w:basedOn w:val="Normal"/>
    <w:link w:val="THChar"/>
    <w:qFormat/>
    <w:rsid w:val="00B75A91"/>
    <w:pPr>
      <w:keepNext/>
      <w:keepLines/>
      <w:spacing w:before="60" w:after="180"/>
      <w:jc w:val="center"/>
    </w:pPr>
    <w:rPr>
      <w:rFonts w:eastAsia="Batang"/>
      <w:b/>
      <w:color w:val="0000FF"/>
      <w:kern w:val="2"/>
      <w:lang w:val="x-none"/>
    </w:rPr>
  </w:style>
  <w:style w:type="character" w:customStyle="1" w:styleId="THChar">
    <w:name w:val="TH Char"/>
    <w:link w:val="TH"/>
    <w:qFormat/>
    <w:rsid w:val="00B75A91"/>
    <w:rPr>
      <w:rFonts w:ascii="Arial" w:eastAsia="Batang" w:hAnsi="Arial" w:cs="Times New Roman"/>
      <w:b/>
      <w:color w:val="0000FF"/>
      <w:kern w:val="2"/>
      <w:sz w:val="20"/>
      <w:szCs w:val="20"/>
      <w:lang w:val="x-none"/>
    </w:rPr>
  </w:style>
  <w:style w:type="paragraph" w:styleId="TOC1">
    <w:name w:val="toc 1"/>
    <w:basedOn w:val="Normal"/>
    <w:next w:val="Normal"/>
    <w:autoRedefine/>
    <w:uiPriority w:val="39"/>
    <w:rsid w:val="00B75A91"/>
  </w:style>
  <w:style w:type="paragraph" w:styleId="TOC2">
    <w:name w:val="toc 2"/>
    <w:basedOn w:val="Normal"/>
    <w:next w:val="Normal"/>
    <w:autoRedefine/>
    <w:uiPriority w:val="39"/>
    <w:rsid w:val="00B75A91"/>
    <w:pPr>
      <w:ind w:left="200"/>
    </w:pPr>
  </w:style>
  <w:style w:type="paragraph" w:styleId="TOC3">
    <w:name w:val="toc 3"/>
    <w:basedOn w:val="Normal"/>
    <w:next w:val="Normal"/>
    <w:autoRedefine/>
    <w:semiHidden/>
    <w:rsid w:val="00B75A91"/>
    <w:pPr>
      <w:numPr>
        <w:numId w:val="6"/>
      </w:numPr>
    </w:pPr>
  </w:style>
  <w:style w:type="paragraph" w:customStyle="1" w:styleId="a">
    <w:name w:val="바탕글"/>
    <w:basedOn w:val="Normal"/>
    <w:rsid w:val="00B75A91"/>
    <w:pPr>
      <w:widowControl w:val="0"/>
      <w:wordWrap w:val="0"/>
      <w:autoSpaceDE w:val="0"/>
      <w:autoSpaceDN w:val="0"/>
      <w:spacing w:line="384" w:lineRule="auto"/>
      <w:jc w:val="both"/>
      <w:textAlignment w:val="baseline"/>
    </w:pPr>
    <w:rPr>
      <w:rFonts w:eastAsia="Times New Roman"/>
      <w:color w:val="000000"/>
      <w:lang w:val="en-US" w:eastAsia="ko-KR"/>
    </w:rPr>
  </w:style>
  <w:style w:type="paragraph" w:customStyle="1" w:styleId="Reference">
    <w:name w:val="Reference"/>
    <w:basedOn w:val="Normal"/>
    <w:uiPriority w:val="99"/>
    <w:qFormat/>
    <w:rsid w:val="00BB5CE6"/>
    <w:pPr>
      <w:numPr>
        <w:numId w:val="7"/>
      </w:numPr>
    </w:pPr>
  </w:style>
  <w:style w:type="paragraph" w:customStyle="1" w:styleId="CRCoverPage">
    <w:name w:val="CR Cover Page"/>
    <w:link w:val="CRCoverPageZchn"/>
    <w:qFormat/>
    <w:rsid w:val="00BB5CE6"/>
    <w:pPr>
      <w:spacing w:after="120"/>
    </w:pPr>
    <w:rPr>
      <w:rFonts w:ascii="Arial" w:eastAsia="MS Mincho" w:hAnsi="Arial"/>
    </w:rPr>
  </w:style>
  <w:style w:type="paragraph" w:styleId="Revision">
    <w:name w:val="Revision"/>
    <w:hidden/>
    <w:uiPriority w:val="99"/>
    <w:semiHidden/>
    <w:rsid w:val="00EE321B"/>
  </w:style>
  <w:style w:type="paragraph" w:customStyle="1" w:styleId="EditorsNote">
    <w:name w:val="Editor's Note"/>
    <w:basedOn w:val="Normal"/>
    <w:link w:val="EditorsNoteChar"/>
    <w:qFormat/>
    <w:rsid w:val="00E229AC"/>
    <w:pPr>
      <w:keepLines/>
      <w:overflowPunct w:val="0"/>
      <w:autoSpaceDE w:val="0"/>
      <w:autoSpaceDN w:val="0"/>
      <w:adjustRightInd w:val="0"/>
      <w:spacing w:after="180"/>
      <w:ind w:left="1135" w:hanging="851"/>
      <w:textAlignment w:val="baseline"/>
    </w:pPr>
    <w:rPr>
      <w:rFonts w:eastAsia="Times New Roman"/>
      <w:color w:val="FF0000"/>
      <w:lang w:eastAsia="ja-JP"/>
    </w:rPr>
  </w:style>
  <w:style w:type="character" w:customStyle="1" w:styleId="B1Char">
    <w:name w:val="B1 Char"/>
    <w:qFormat/>
    <w:rsid w:val="00E229AC"/>
    <w:rPr>
      <w:rFonts w:eastAsia="Times New Roman"/>
    </w:rPr>
  </w:style>
  <w:style w:type="character" w:customStyle="1" w:styleId="EditorsNoteChar">
    <w:name w:val="Editor's Note Char"/>
    <w:aliases w:val="EN Char"/>
    <w:link w:val="EditorsNote"/>
    <w:qFormat/>
    <w:rsid w:val="00E229AC"/>
    <w:rPr>
      <w:rFonts w:eastAsia="Times New Roman"/>
      <w:color w:val="FF0000"/>
      <w:lang w:eastAsia="ja-JP"/>
    </w:rPr>
  </w:style>
  <w:style w:type="paragraph" w:customStyle="1" w:styleId="B4">
    <w:name w:val="B4"/>
    <w:basedOn w:val="List4"/>
    <w:link w:val="B4Char"/>
    <w:qFormat/>
    <w:rsid w:val="00CB79FB"/>
    <w:pPr>
      <w:overflowPunct w:val="0"/>
      <w:autoSpaceDE w:val="0"/>
      <w:autoSpaceDN w:val="0"/>
      <w:adjustRightInd w:val="0"/>
      <w:spacing w:after="180"/>
      <w:ind w:left="1418" w:hanging="284"/>
      <w:contextualSpacing w:val="0"/>
      <w:textAlignment w:val="baseline"/>
    </w:pPr>
    <w:rPr>
      <w:rFonts w:eastAsia="Times New Roman"/>
      <w:lang w:eastAsia="ja-JP"/>
    </w:rPr>
  </w:style>
  <w:style w:type="character" w:customStyle="1" w:styleId="B4Char">
    <w:name w:val="B4 Char"/>
    <w:link w:val="B4"/>
    <w:qFormat/>
    <w:rsid w:val="00CB79FB"/>
    <w:rPr>
      <w:rFonts w:eastAsia="Times New Roman"/>
      <w:lang w:eastAsia="ja-JP"/>
    </w:rPr>
  </w:style>
  <w:style w:type="paragraph" w:styleId="List4">
    <w:name w:val="List 4"/>
    <w:basedOn w:val="Normal"/>
    <w:uiPriority w:val="99"/>
    <w:semiHidden/>
    <w:unhideWhenUsed/>
    <w:rsid w:val="00CB79FB"/>
    <w:pPr>
      <w:ind w:left="1132" w:hanging="283"/>
      <w:contextualSpacing/>
    </w:pPr>
  </w:style>
  <w:style w:type="character" w:styleId="UnresolvedMention">
    <w:name w:val="Unresolved Mention"/>
    <w:basedOn w:val="DefaultParagraphFont"/>
    <w:uiPriority w:val="99"/>
    <w:semiHidden/>
    <w:unhideWhenUsed/>
    <w:rsid w:val="00243468"/>
    <w:rPr>
      <w:color w:val="605E5C"/>
      <w:shd w:val="clear" w:color="auto" w:fill="E1DFDD"/>
    </w:rPr>
  </w:style>
  <w:style w:type="paragraph" w:customStyle="1" w:styleId="PL">
    <w:name w:val="PL"/>
    <w:link w:val="PLChar"/>
    <w:qFormat/>
    <w:rsid w:val="003E27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GB"/>
    </w:rPr>
  </w:style>
  <w:style w:type="character" w:customStyle="1" w:styleId="PLChar">
    <w:name w:val="PL Char"/>
    <w:link w:val="PL"/>
    <w:qFormat/>
    <w:rsid w:val="003E277E"/>
    <w:rPr>
      <w:rFonts w:ascii="Courier New" w:eastAsia="Times New Roman" w:hAnsi="Courier New"/>
      <w:noProof/>
      <w:sz w:val="16"/>
      <w:shd w:val="clear" w:color="auto" w:fill="E6E6E6"/>
      <w:lang w:eastAsia="en-GB"/>
    </w:rPr>
  </w:style>
  <w:style w:type="character" w:customStyle="1" w:styleId="TFChar">
    <w:name w:val="TF Char"/>
    <w:link w:val="TF"/>
    <w:qFormat/>
    <w:locked/>
    <w:rsid w:val="001F7BF2"/>
    <w:rPr>
      <w:rFonts w:ascii="Arial" w:eastAsia="Times New Roman" w:hAnsi="Arial" w:cs="Arial"/>
      <w:b/>
    </w:rPr>
  </w:style>
  <w:style w:type="paragraph" w:customStyle="1" w:styleId="TF">
    <w:name w:val="TF"/>
    <w:basedOn w:val="TH"/>
    <w:link w:val="TFChar"/>
    <w:qFormat/>
    <w:rsid w:val="001F7BF2"/>
    <w:pPr>
      <w:keepNext w:val="0"/>
      <w:overflowPunct w:val="0"/>
      <w:autoSpaceDE w:val="0"/>
      <w:autoSpaceDN w:val="0"/>
      <w:adjustRightInd w:val="0"/>
      <w:spacing w:before="0" w:after="240"/>
    </w:pPr>
    <w:rPr>
      <w:rFonts w:ascii="Arial" w:eastAsia="Times New Roman" w:hAnsi="Arial" w:cs="Arial"/>
      <w:color w:val="auto"/>
      <w:kern w:val="0"/>
      <w:lang w:val="en-GB"/>
    </w:rPr>
  </w:style>
  <w:style w:type="character" w:customStyle="1" w:styleId="B1Zchn">
    <w:name w:val="B1 Zchn"/>
    <w:locked/>
    <w:rsid w:val="00026A0C"/>
    <w:rPr>
      <w:rFonts w:eastAsia="Times New Roman"/>
    </w:rPr>
  </w:style>
  <w:style w:type="character" w:customStyle="1" w:styleId="B2Car">
    <w:name w:val="B2 Car"/>
    <w:locked/>
    <w:rsid w:val="00BB7ADE"/>
    <w:rPr>
      <w:rFonts w:eastAsia="Times New Roman"/>
    </w:rPr>
  </w:style>
  <w:style w:type="paragraph" w:customStyle="1" w:styleId="3GPPHeader">
    <w:name w:val="3GPP_Header"/>
    <w:basedOn w:val="Normal"/>
    <w:qFormat/>
    <w:rsid w:val="00497C01"/>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character" w:customStyle="1" w:styleId="CRCoverPageZchn">
    <w:name w:val="CR Cover Page Zchn"/>
    <w:link w:val="CRCoverPage"/>
    <w:qFormat/>
    <w:rsid w:val="00497C01"/>
    <w:rPr>
      <w:rFonts w:ascii="Arial" w:eastAsia="MS Mincho"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048304">
      <w:bodyDiv w:val="1"/>
      <w:marLeft w:val="0"/>
      <w:marRight w:val="0"/>
      <w:marTop w:val="0"/>
      <w:marBottom w:val="0"/>
      <w:divBdr>
        <w:top w:val="none" w:sz="0" w:space="0" w:color="auto"/>
        <w:left w:val="none" w:sz="0" w:space="0" w:color="auto"/>
        <w:bottom w:val="none" w:sz="0" w:space="0" w:color="auto"/>
        <w:right w:val="none" w:sz="0" w:space="0" w:color="auto"/>
      </w:divBdr>
    </w:div>
    <w:div w:id="52511391">
      <w:bodyDiv w:val="1"/>
      <w:marLeft w:val="0"/>
      <w:marRight w:val="0"/>
      <w:marTop w:val="0"/>
      <w:marBottom w:val="0"/>
      <w:divBdr>
        <w:top w:val="none" w:sz="0" w:space="0" w:color="auto"/>
        <w:left w:val="none" w:sz="0" w:space="0" w:color="auto"/>
        <w:bottom w:val="none" w:sz="0" w:space="0" w:color="auto"/>
        <w:right w:val="none" w:sz="0" w:space="0" w:color="auto"/>
      </w:divBdr>
      <w:divsChild>
        <w:div w:id="1392343479">
          <w:marLeft w:val="720"/>
          <w:marRight w:val="0"/>
          <w:marTop w:val="53"/>
          <w:marBottom w:val="0"/>
          <w:divBdr>
            <w:top w:val="none" w:sz="0" w:space="0" w:color="auto"/>
            <w:left w:val="none" w:sz="0" w:space="0" w:color="auto"/>
            <w:bottom w:val="none" w:sz="0" w:space="0" w:color="auto"/>
            <w:right w:val="none" w:sz="0" w:space="0" w:color="auto"/>
          </w:divBdr>
        </w:div>
      </w:divsChild>
    </w:div>
    <w:div w:id="168836686">
      <w:bodyDiv w:val="1"/>
      <w:marLeft w:val="0"/>
      <w:marRight w:val="0"/>
      <w:marTop w:val="0"/>
      <w:marBottom w:val="0"/>
      <w:divBdr>
        <w:top w:val="none" w:sz="0" w:space="0" w:color="auto"/>
        <w:left w:val="none" w:sz="0" w:space="0" w:color="auto"/>
        <w:bottom w:val="none" w:sz="0" w:space="0" w:color="auto"/>
        <w:right w:val="none" w:sz="0" w:space="0" w:color="auto"/>
      </w:divBdr>
    </w:div>
    <w:div w:id="255792573">
      <w:bodyDiv w:val="1"/>
      <w:marLeft w:val="0"/>
      <w:marRight w:val="0"/>
      <w:marTop w:val="0"/>
      <w:marBottom w:val="0"/>
      <w:divBdr>
        <w:top w:val="none" w:sz="0" w:space="0" w:color="auto"/>
        <w:left w:val="none" w:sz="0" w:space="0" w:color="auto"/>
        <w:bottom w:val="none" w:sz="0" w:space="0" w:color="auto"/>
        <w:right w:val="none" w:sz="0" w:space="0" w:color="auto"/>
      </w:divBdr>
    </w:div>
    <w:div w:id="302010533">
      <w:bodyDiv w:val="1"/>
      <w:marLeft w:val="0"/>
      <w:marRight w:val="0"/>
      <w:marTop w:val="0"/>
      <w:marBottom w:val="0"/>
      <w:divBdr>
        <w:top w:val="none" w:sz="0" w:space="0" w:color="auto"/>
        <w:left w:val="none" w:sz="0" w:space="0" w:color="auto"/>
        <w:bottom w:val="none" w:sz="0" w:space="0" w:color="auto"/>
        <w:right w:val="none" w:sz="0" w:space="0" w:color="auto"/>
      </w:divBdr>
    </w:div>
    <w:div w:id="443501545">
      <w:bodyDiv w:val="1"/>
      <w:marLeft w:val="0"/>
      <w:marRight w:val="0"/>
      <w:marTop w:val="0"/>
      <w:marBottom w:val="0"/>
      <w:divBdr>
        <w:top w:val="none" w:sz="0" w:space="0" w:color="auto"/>
        <w:left w:val="none" w:sz="0" w:space="0" w:color="auto"/>
        <w:bottom w:val="none" w:sz="0" w:space="0" w:color="auto"/>
        <w:right w:val="none" w:sz="0" w:space="0" w:color="auto"/>
      </w:divBdr>
    </w:div>
    <w:div w:id="491070929">
      <w:bodyDiv w:val="1"/>
      <w:marLeft w:val="0"/>
      <w:marRight w:val="0"/>
      <w:marTop w:val="0"/>
      <w:marBottom w:val="0"/>
      <w:divBdr>
        <w:top w:val="none" w:sz="0" w:space="0" w:color="auto"/>
        <w:left w:val="none" w:sz="0" w:space="0" w:color="auto"/>
        <w:bottom w:val="none" w:sz="0" w:space="0" w:color="auto"/>
        <w:right w:val="none" w:sz="0" w:space="0" w:color="auto"/>
      </w:divBdr>
    </w:div>
    <w:div w:id="527837298">
      <w:bodyDiv w:val="1"/>
      <w:marLeft w:val="0"/>
      <w:marRight w:val="0"/>
      <w:marTop w:val="0"/>
      <w:marBottom w:val="0"/>
      <w:divBdr>
        <w:top w:val="none" w:sz="0" w:space="0" w:color="auto"/>
        <w:left w:val="none" w:sz="0" w:space="0" w:color="auto"/>
        <w:bottom w:val="none" w:sz="0" w:space="0" w:color="auto"/>
        <w:right w:val="none" w:sz="0" w:space="0" w:color="auto"/>
      </w:divBdr>
    </w:div>
    <w:div w:id="541286944">
      <w:bodyDiv w:val="1"/>
      <w:marLeft w:val="0"/>
      <w:marRight w:val="0"/>
      <w:marTop w:val="0"/>
      <w:marBottom w:val="0"/>
      <w:divBdr>
        <w:top w:val="none" w:sz="0" w:space="0" w:color="auto"/>
        <w:left w:val="none" w:sz="0" w:space="0" w:color="auto"/>
        <w:bottom w:val="none" w:sz="0" w:space="0" w:color="auto"/>
        <w:right w:val="none" w:sz="0" w:space="0" w:color="auto"/>
      </w:divBdr>
    </w:div>
    <w:div w:id="581909667">
      <w:bodyDiv w:val="1"/>
      <w:marLeft w:val="0"/>
      <w:marRight w:val="0"/>
      <w:marTop w:val="0"/>
      <w:marBottom w:val="0"/>
      <w:divBdr>
        <w:top w:val="none" w:sz="0" w:space="0" w:color="auto"/>
        <w:left w:val="none" w:sz="0" w:space="0" w:color="auto"/>
        <w:bottom w:val="none" w:sz="0" w:space="0" w:color="auto"/>
        <w:right w:val="none" w:sz="0" w:space="0" w:color="auto"/>
      </w:divBdr>
      <w:divsChild>
        <w:div w:id="2050228355">
          <w:marLeft w:val="720"/>
          <w:marRight w:val="0"/>
          <w:marTop w:val="53"/>
          <w:marBottom w:val="0"/>
          <w:divBdr>
            <w:top w:val="none" w:sz="0" w:space="0" w:color="auto"/>
            <w:left w:val="none" w:sz="0" w:space="0" w:color="auto"/>
            <w:bottom w:val="none" w:sz="0" w:space="0" w:color="auto"/>
            <w:right w:val="none" w:sz="0" w:space="0" w:color="auto"/>
          </w:divBdr>
        </w:div>
      </w:divsChild>
    </w:div>
    <w:div w:id="701906526">
      <w:bodyDiv w:val="1"/>
      <w:marLeft w:val="0"/>
      <w:marRight w:val="0"/>
      <w:marTop w:val="0"/>
      <w:marBottom w:val="0"/>
      <w:divBdr>
        <w:top w:val="none" w:sz="0" w:space="0" w:color="auto"/>
        <w:left w:val="none" w:sz="0" w:space="0" w:color="auto"/>
        <w:bottom w:val="none" w:sz="0" w:space="0" w:color="auto"/>
        <w:right w:val="none" w:sz="0" w:space="0" w:color="auto"/>
      </w:divBdr>
    </w:div>
    <w:div w:id="712655841">
      <w:bodyDiv w:val="1"/>
      <w:marLeft w:val="0"/>
      <w:marRight w:val="0"/>
      <w:marTop w:val="0"/>
      <w:marBottom w:val="0"/>
      <w:divBdr>
        <w:top w:val="none" w:sz="0" w:space="0" w:color="auto"/>
        <w:left w:val="none" w:sz="0" w:space="0" w:color="auto"/>
        <w:bottom w:val="none" w:sz="0" w:space="0" w:color="auto"/>
        <w:right w:val="none" w:sz="0" w:space="0" w:color="auto"/>
      </w:divBdr>
    </w:div>
    <w:div w:id="716470208">
      <w:bodyDiv w:val="1"/>
      <w:marLeft w:val="0"/>
      <w:marRight w:val="0"/>
      <w:marTop w:val="0"/>
      <w:marBottom w:val="0"/>
      <w:divBdr>
        <w:top w:val="none" w:sz="0" w:space="0" w:color="auto"/>
        <w:left w:val="none" w:sz="0" w:space="0" w:color="auto"/>
        <w:bottom w:val="none" w:sz="0" w:space="0" w:color="auto"/>
        <w:right w:val="none" w:sz="0" w:space="0" w:color="auto"/>
      </w:divBdr>
    </w:div>
    <w:div w:id="729428576">
      <w:bodyDiv w:val="1"/>
      <w:marLeft w:val="0"/>
      <w:marRight w:val="0"/>
      <w:marTop w:val="0"/>
      <w:marBottom w:val="0"/>
      <w:divBdr>
        <w:top w:val="none" w:sz="0" w:space="0" w:color="auto"/>
        <w:left w:val="none" w:sz="0" w:space="0" w:color="auto"/>
        <w:bottom w:val="none" w:sz="0" w:space="0" w:color="auto"/>
        <w:right w:val="none" w:sz="0" w:space="0" w:color="auto"/>
      </w:divBdr>
    </w:div>
    <w:div w:id="733436039">
      <w:bodyDiv w:val="1"/>
      <w:marLeft w:val="0"/>
      <w:marRight w:val="0"/>
      <w:marTop w:val="0"/>
      <w:marBottom w:val="0"/>
      <w:divBdr>
        <w:top w:val="none" w:sz="0" w:space="0" w:color="auto"/>
        <w:left w:val="none" w:sz="0" w:space="0" w:color="auto"/>
        <w:bottom w:val="none" w:sz="0" w:space="0" w:color="auto"/>
        <w:right w:val="none" w:sz="0" w:space="0" w:color="auto"/>
      </w:divBdr>
    </w:div>
    <w:div w:id="771901116">
      <w:bodyDiv w:val="1"/>
      <w:marLeft w:val="0"/>
      <w:marRight w:val="0"/>
      <w:marTop w:val="0"/>
      <w:marBottom w:val="0"/>
      <w:divBdr>
        <w:top w:val="none" w:sz="0" w:space="0" w:color="auto"/>
        <w:left w:val="none" w:sz="0" w:space="0" w:color="auto"/>
        <w:bottom w:val="none" w:sz="0" w:space="0" w:color="auto"/>
        <w:right w:val="none" w:sz="0" w:space="0" w:color="auto"/>
      </w:divBdr>
    </w:div>
    <w:div w:id="962691034">
      <w:bodyDiv w:val="1"/>
      <w:marLeft w:val="0"/>
      <w:marRight w:val="0"/>
      <w:marTop w:val="0"/>
      <w:marBottom w:val="0"/>
      <w:divBdr>
        <w:top w:val="none" w:sz="0" w:space="0" w:color="auto"/>
        <w:left w:val="none" w:sz="0" w:space="0" w:color="auto"/>
        <w:bottom w:val="none" w:sz="0" w:space="0" w:color="auto"/>
        <w:right w:val="none" w:sz="0" w:space="0" w:color="auto"/>
      </w:divBdr>
    </w:div>
    <w:div w:id="1129858454">
      <w:bodyDiv w:val="1"/>
      <w:marLeft w:val="0"/>
      <w:marRight w:val="0"/>
      <w:marTop w:val="0"/>
      <w:marBottom w:val="0"/>
      <w:divBdr>
        <w:top w:val="none" w:sz="0" w:space="0" w:color="auto"/>
        <w:left w:val="none" w:sz="0" w:space="0" w:color="auto"/>
        <w:bottom w:val="none" w:sz="0" w:space="0" w:color="auto"/>
        <w:right w:val="none" w:sz="0" w:space="0" w:color="auto"/>
      </w:divBdr>
    </w:div>
    <w:div w:id="1321500358">
      <w:bodyDiv w:val="1"/>
      <w:marLeft w:val="0"/>
      <w:marRight w:val="0"/>
      <w:marTop w:val="0"/>
      <w:marBottom w:val="0"/>
      <w:divBdr>
        <w:top w:val="none" w:sz="0" w:space="0" w:color="auto"/>
        <w:left w:val="none" w:sz="0" w:space="0" w:color="auto"/>
        <w:bottom w:val="none" w:sz="0" w:space="0" w:color="auto"/>
        <w:right w:val="none" w:sz="0" w:space="0" w:color="auto"/>
      </w:divBdr>
      <w:divsChild>
        <w:div w:id="1362783065">
          <w:marLeft w:val="1987"/>
          <w:marRight w:val="0"/>
          <w:marTop w:val="100"/>
          <w:marBottom w:val="180"/>
          <w:divBdr>
            <w:top w:val="none" w:sz="0" w:space="0" w:color="auto"/>
            <w:left w:val="none" w:sz="0" w:space="0" w:color="auto"/>
            <w:bottom w:val="none" w:sz="0" w:space="0" w:color="auto"/>
            <w:right w:val="none" w:sz="0" w:space="0" w:color="auto"/>
          </w:divBdr>
        </w:div>
      </w:divsChild>
    </w:div>
    <w:div w:id="1363745602">
      <w:bodyDiv w:val="1"/>
      <w:marLeft w:val="0"/>
      <w:marRight w:val="0"/>
      <w:marTop w:val="0"/>
      <w:marBottom w:val="0"/>
      <w:divBdr>
        <w:top w:val="none" w:sz="0" w:space="0" w:color="auto"/>
        <w:left w:val="none" w:sz="0" w:space="0" w:color="auto"/>
        <w:bottom w:val="none" w:sz="0" w:space="0" w:color="auto"/>
        <w:right w:val="none" w:sz="0" w:space="0" w:color="auto"/>
      </w:divBdr>
    </w:div>
    <w:div w:id="1370911298">
      <w:bodyDiv w:val="1"/>
      <w:marLeft w:val="0"/>
      <w:marRight w:val="0"/>
      <w:marTop w:val="0"/>
      <w:marBottom w:val="0"/>
      <w:divBdr>
        <w:top w:val="none" w:sz="0" w:space="0" w:color="auto"/>
        <w:left w:val="none" w:sz="0" w:space="0" w:color="auto"/>
        <w:bottom w:val="none" w:sz="0" w:space="0" w:color="auto"/>
        <w:right w:val="none" w:sz="0" w:space="0" w:color="auto"/>
      </w:divBdr>
    </w:div>
    <w:div w:id="1405445832">
      <w:bodyDiv w:val="1"/>
      <w:marLeft w:val="0"/>
      <w:marRight w:val="0"/>
      <w:marTop w:val="0"/>
      <w:marBottom w:val="0"/>
      <w:divBdr>
        <w:top w:val="none" w:sz="0" w:space="0" w:color="auto"/>
        <w:left w:val="none" w:sz="0" w:space="0" w:color="auto"/>
        <w:bottom w:val="none" w:sz="0" w:space="0" w:color="auto"/>
        <w:right w:val="none" w:sz="0" w:space="0" w:color="auto"/>
      </w:divBdr>
    </w:div>
    <w:div w:id="1502235794">
      <w:bodyDiv w:val="1"/>
      <w:marLeft w:val="0"/>
      <w:marRight w:val="0"/>
      <w:marTop w:val="0"/>
      <w:marBottom w:val="0"/>
      <w:divBdr>
        <w:top w:val="none" w:sz="0" w:space="0" w:color="auto"/>
        <w:left w:val="none" w:sz="0" w:space="0" w:color="auto"/>
        <w:bottom w:val="none" w:sz="0" w:space="0" w:color="auto"/>
        <w:right w:val="none" w:sz="0" w:space="0" w:color="auto"/>
      </w:divBdr>
    </w:div>
    <w:div w:id="1539776603">
      <w:bodyDiv w:val="1"/>
      <w:marLeft w:val="0"/>
      <w:marRight w:val="0"/>
      <w:marTop w:val="0"/>
      <w:marBottom w:val="0"/>
      <w:divBdr>
        <w:top w:val="none" w:sz="0" w:space="0" w:color="auto"/>
        <w:left w:val="none" w:sz="0" w:space="0" w:color="auto"/>
        <w:bottom w:val="none" w:sz="0" w:space="0" w:color="auto"/>
        <w:right w:val="none" w:sz="0" w:space="0" w:color="auto"/>
      </w:divBdr>
    </w:div>
    <w:div w:id="1682052732">
      <w:bodyDiv w:val="1"/>
      <w:marLeft w:val="0"/>
      <w:marRight w:val="0"/>
      <w:marTop w:val="0"/>
      <w:marBottom w:val="0"/>
      <w:divBdr>
        <w:top w:val="none" w:sz="0" w:space="0" w:color="auto"/>
        <w:left w:val="none" w:sz="0" w:space="0" w:color="auto"/>
        <w:bottom w:val="none" w:sz="0" w:space="0" w:color="auto"/>
        <w:right w:val="none" w:sz="0" w:space="0" w:color="auto"/>
      </w:divBdr>
      <w:divsChild>
        <w:div w:id="470638056">
          <w:marLeft w:val="1166"/>
          <w:marRight w:val="0"/>
          <w:marTop w:val="0"/>
          <w:marBottom w:val="0"/>
          <w:divBdr>
            <w:top w:val="none" w:sz="0" w:space="0" w:color="auto"/>
            <w:left w:val="none" w:sz="0" w:space="0" w:color="auto"/>
            <w:bottom w:val="none" w:sz="0" w:space="0" w:color="auto"/>
            <w:right w:val="none" w:sz="0" w:space="0" w:color="auto"/>
          </w:divBdr>
        </w:div>
        <w:div w:id="735129733">
          <w:marLeft w:val="1166"/>
          <w:marRight w:val="0"/>
          <w:marTop w:val="0"/>
          <w:marBottom w:val="0"/>
          <w:divBdr>
            <w:top w:val="none" w:sz="0" w:space="0" w:color="auto"/>
            <w:left w:val="none" w:sz="0" w:space="0" w:color="auto"/>
            <w:bottom w:val="none" w:sz="0" w:space="0" w:color="auto"/>
            <w:right w:val="none" w:sz="0" w:space="0" w:color="auto"/>
          </w:divBdr>
        </w:div>
        <w:div w:id="1117944586">
          <w:marLeft w:val="1166"/>
          <w:marRight w:val="0"/>
          <w:marTop w:val="0"/>
          <w:marBottom w:val="0"/>
          <w:divBdr>
            <w:top w:val="none" w:sz="0" w:space="0" w:color="auto"/>
            <w:left w:val="none" w:sz="0" w:space="0" w:color="auto"/>
            <w:bottom w:val="none" w:sz="0" w:space="0" w:color="auto"/>
            <w:right w:val="none" w:sz="0" w:space="0" w:color="auto"/>
          </w:divBdr>
        </w:div>
      </w:divsChild>
    </w:div>
    <w:div w:id="1751006704">
      <w:bodyDiv w:val="1"/>
      <w:marLeft w:val="0"/>
      <w:marRight w:val="0"/>
      <w:marTop w:val="0"/>
      <w:marBottom w:val="0"/>
      <w:divBdr>
        <w:top w:val="none" w:sz="0" w:space="0" w:color="auto"/>
        <w:left w:val="none" w:sz="0" w:space="0" w:color="auto"/>
        <w:bottom w:val="none" w:sz="0" w:space="0" w:color="auto"/>
        <w:right w:val="none" w:sz="0" w:space="0" w:color="auto"/>
      </w:divBdr>
    </w:div>
    <w:div w:id="1760297818">
      <w:bodyDiv w:val="1"/>
      <w:marLeft w:val="0"/>
      <w:marRight w:val="0"/>
      <w:marTop w:val="0"/>
      <w:marBottom w:val="0"/>
      <w:divBdr>
        <w:top w:val="none" w:sz="0" w:space="0" w:color="auto"/>
        <w:left w:val="none" w:sz="0" w:space="0" w:color="auto"/>
        <w:bottom w:val="none" w:sz="0" w:space="0" w:color="auto"/>
        <w:right w:val="none" w:sz="0" w:space="0" w:color="auto"/>
      </w:divBdr>
    </w:div>
    <w:div w:id="1780293013">
      <w:bodyDiv w:val="1"/>
      <w:marLeft w:val="0"/>
      <w:marRight w:val="0"/>
      <w:marTop w:val="0"/>
      <w:marBottom w:val="0"/>
      <w:divBdr>
        <w:top w:val="none" w:sz="0" w:space="0" w:color="auto"/>
        <w:left w:val="none" w:sz="0" w:space="0" w:color="auto"/>
        <w:bottom w:val="none" w:sz="0" w:space="0" w:color="auto"/>
        <w:right w:val="none" w:sz="0" w:space="0" w:color="auto"/>
      </w:divBdr>
    </w:div>
    <w:div w:id="1829979683">
      <w:bodyDiv w:val="1"/>
      <w:marLeft w:val="0"/>
      <w:marRight w:val="0"/>
      <w:marTop w:val="0"/>
      <w:marBottom w:val="0"/>
      <w:divBdr>
        <w:top w:val="none" w:sz="0" w:space="0" w:color="auto"/>
        <w:left w:val="none" w:sz="0" w:space="0" w:color="auto"/>
        <w:bottom w:val="none" w:sz="0" w:space="0" w:color="auto"/>
        <w:right w:val="none" w:sz="0" w:space="0" w:color="auto"/>
      </w:divBdr>
    </w:div>
    <w:div w:id="1925870301">
      <w:bodyDiv w:val="1"/>
      <w:marLeft w:val="0"/>
      <w:marRight w:val="0"/>
      <w:marTop w:val="0"/>
      <w:marBottom w:val="0"/>
      <w:divBdr>
        <w:top w:val="none" w:sz="0" w:space="0" w:color="auto"/>
        <w:left w:val="none" w:sz="0" w:space="0" w:color="auto"/>
        <w:bottom w:val="none" w:sz="0" w:space="0" w:color="auto"/>
        <w:right w:val="none" w:sz="0" w:space="0" w:color="auto"/>
      </w:divBdr>
    </w:div>
    <w:div w:id="2008165727">
      <w:bodyDiv w:val="1"/>
      <w:marLeft w:val="0"/>
      <w:marRight w:val="0"/>
      <w:marTop w:val="0"/>
      <w:marBottom w:val="0"/>
      <w:divBdr>
        <w:top w:val="none" w:sz="0" w:space="0" w:color="auto"/>
        <w:left w:val="none" w:sz="0" w:space="0" w:color="auto"/>
        <w:bottom w:val="none" w:sz="0" w:space="0" w:color="auto"/>
        <w:right w:val="none" w:sz="0" w:space="0" w:color="auto"/>
      </w:divBdr>
    </w:div>
    <w:div w:id="2008552547">
      <w:bodyDiv w:val="1"/>
      <w:marLeft w:val="0"/>
      <w:marRight w:val="0"/>
      <w:marTop w:val="0"/>
      <w:marBottom w:val="0"/>
      <w:divBdr>
        <w:top w:val="none" w:sz="0" w:space="0" w:color="auto"/>
        <w:left w:val="none" w:sz="0" w:space="0" w:color="auto"/>
        <w:bottom w:val="none" w:sz="0" w:space="0" w:color="auto"/>
        <w:right w:val="none" w:sz="0" w:space="0" w:color="auto"/>
      </w:divBdr>
      <w:divsChild>
        <w:div w:id="1298994367">
          <w:marLeft w:val="720"/>
          <w:marRight w:val="0"/>
          <w:marTop w:val="53"/>
          <w:marBottom w:val="0"/>
          <w:divBdr>
            <w:top w:val="none" w:sz="0" w:space="0" w:color="auto"/>
            <w:left w:val="none" w:sz="0" w:space="0" w:color="auto"/>
            <w:bottom w:val="none" w:sz="0" w:space="0" w:color="auto"/>
            <w:right w:val="none" w:sz="0" w:space="0" w:color="auto"/>
          </w:divBdr>
        </w:div>
      </w:divsChild>
    </w:div>
    <w:div w:id="2036348095">
      <w:bodyDiv w:val="1"/>
      <w:marLeft w:val="0"/>
      <w:marRight w:val="0"/>
      <w:marTop w:val="0"/>
      <w:marBottom w:val="0"/>
      <w:divBdr>
        <w:top w:val="none" w:sz="0" w:space="0" w:color="auto"/>
        <w:left w:val="none" w:sz="0" w:space="0" w:color="auto"/>
        <w:bottom w:val="none" w:sz="0" w:space="0" w:color="auto"/>
        <w:right w:val="none" w:sz="0" w:space="0" w:color="auto"/>
      </w:divBdr>
    </w:div>
    <w:div w:id="2088645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3986d64fdf37066370baee0802d3637c">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befb93d29ea96728c2f82bd586ef47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4346027-86B0-460A-BBA1-A4CB0DDB9E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82996B9-4FF7-4FA5-9F51-2F1CC9C5AD0B}">
  <ds:schemaRefs>
    <ds:schemaRef ds:uri="http://schemas.openxmlformats.org/package/2006/metadata/core-properties"/>
    <ds:schemaRef ds:uri="http://schemas.microsoft.com/office/2006/metadata/properties"/>
    <ds:schemaRef ds:uri="e32f50e1-6846-4d7d-ad60-ccd6877e6c5e"/>
    <ds:schemaRef ds:uri="23a22248-acb0-4303-bd1b-c36b2527d0a2"/>
    <ds:schemaRef ds:uri="http://www.w3.org/XML/1998/namespace"/>
    <ds:schemaRef ds:uri="http://schemas.microsoft.com/office/2006/documentManagement/types"/>
    <ds:schemaRef ds:uri="http://purl.org/dc/elements/1.1/"/>
    <ds:schemaRef ds:uri="http://purl.org/dc/dcmitype/"/>
    <ds:schemaRef ds:uri="http://schemas.microsoft.com/office/infopath/2007/PartnerControls"/>
    <ds:schemaRef ds:uri="http://schemas.microsoft.com/sharepoint/v4"/>
    <ds:schemaRef ds:uri="5a888943-97ca-4c93-b605-714bb5e9e285"/>
    <ds:schemaRef ds:uri="http://purl.org/dc/terms/"/>
  </ds:schemaRefs>
</ds:datastoreItem>
</file>

<file path=customXml/itemProps3.xml><?xml version="1.0" encoding="utf-8"?>
<ds:datastoreItem xmlns:ds="http://schemas.openxmlformats.org/officeDocument/2006/customXml" ds:itemID="{ADA31AC5-7820-471E-B393-27BE4D72697F}">
  <ds:schemaRefs>
    <ds:schemaRef ds:uri="http://schemas.openxmlformats.org/officeDocument/2006/bibliography"/>
  </ds:schemaRefs>
</ds:datastoreItem>
</file>

<file path=customXml/itemProps4.xml><?xml version="1.0" encoding="utf-8"?>
<ds:datastoreItem xmlns:ds="http://schemas.openxmlformats.org/officeDocument/2006/customXml" ds:itemID="{06EBBCB1-B838-4A66-84D8-8345DE84C5B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1675</TotalTime>
  <Pages>6</Pages>
  <Words>2631</Words>
  <Characters>15003</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17599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Martin</dc:creator>
  <cp:keywords/>
  <dc:description/>
  <cp:lastModifiedBy>Brian Martin</cp:lastModifiedBy>
  <cp:revision>310</cp:revision>
  <dcterms:created xsi:type="dcterms:W3CDTF">2023-11-02T15:06:00Z</dcterms:created>
  <dcterms:modified xsi:type="dcterms:W3CDTF">2025-03-28T10:26:00Z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MediaServiceImageTags">
    <vt:lpwstr/>
  </property>
  <property fmtid="{D5CDD505-2E9C-101B-9397-08002B2CF9AE}" pid="4" name="MSIP_Label_bcf26ed8-713a-4e6c-8a04-66607341a11c_Enabled">
    <vt:lpwstr>true</vt:lpwstr>
  </property>
  <property fmtid="{D5CDD505-2E9C-101B-9397-08002B2CF9AE}" pid="5" name="MSIP_Label_bcf26ed8-713a-4e6c-8a04-66607341a11c_SetDate">
    <vt:lpwstr>2024-05-10T20:51:16Z</vt:lpwstr>
  </property>
  <property fmtid="{D5CDD505-2E9C-101B-9397-08002B2CF9AE}" pid="6" name="MSIP_Label_bcf26ed8-713a-4e6c-8a04-66607341a11c_Method">
    <vt:lpwstr>Standard</vt:lpwstr>
  </property>
  <property fmtid="{D5CDD505-2E9C-101B-9397-08002B2CF9AE}" pid="7" name="MSIP_Label_bcf26ed8-713a-4e6c-8a04-66607341a11c_Name">
    <vt:lpwstr>Public</vt:lpwstr>
  </property>
  <property fmtid="{D5CDD505-2E9C-101B-9397-08002B2CF9AE}" pid="8" name="MSIP_Label_bcf26ed8-713a-4e6c-8a04-66607341a11c_SiteId">
    <vt:lpwstr>e351b779-f6d5-4e50-8568-80e922d180ae</vt:lpwstr>
  </property>
  <property fmtid="{D5CDD505-2E9C-101B-9397-08002B2CF9AE}" pid="9" name="MSIP_Label_bcf26ed8-713a-4e6c-8a04-66607341a11c_ActionId">
    <vt:lpwstr>b4c3435a-e820-4ae1-a81b-f0e0a0946a48</vt:lpwstr>
  </property>
  <property fmtid="{D5CDD505-2E9C-101B-9397-08002B2CF9AE}" pid="10" name="MSIP_Label_bcf26ed8-713a-4e6c-8a04-66607341a11c_ContentBits">
    <vt:lpwstr>0</vt:lpwstr>
  </property>
</Properties>
</file>